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7C4B" w:rsidRDefault="006C7C4B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30"/>
        </w:rPr>
      </w:pPr>
    </w:p>
    <w:p w:rsidR="00D02A30" w:rsidRDefault="00D02A30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30"/>
        </w:rPr>
      </w:pPr>
      <w:r w:rsidRPr="00D02A30">
        <w:rPr>
          <w:rFonts w:ascii="Times New Roman" w:hAnsi="Times New Roman" w:cs="Arial"/>
          <w:b/>
          <w:noProof/>
          <w:szCs w:val="30"/>
        </w:rPr>
        <w:drawing>
          <wp:inline distT="0" distB="0" distL="0" distR="0">
            <wp:extent cx="4775200" cy="70525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898" cy="70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30" w:rsidRDefault="00D02A30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30"/>
        </w:rPr>
      </w:pPr>
    </w:p>
    <w:p w:rsidR="00D02A30" w:rsidRDefault="00D02A30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30"/>
        </w:rPr>
      </w:pPr>
      <w:r>
        <w:rPr>
          <w:rFonts w:ascii="Times New Roman" w:hAnsi="Times New Roman" w:cs="Arial"/>
          <w:b/>
          <w:szCs w:val="30"/>
        </w:rPr>
        <w:t>FOR IMMEDIATE RELEASE</w:t>
      </w:r>
    </w:p>
    <w:p w:rsidR="00D02A30" w:rsidRPr="00537F88" w:rsidRDefault="00D02A30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2"/>
          <w:szCs w:val="22"/>
        </w:rPr>
      </w:pPr>
      <w:r w:rsidRPr="00537F88">
        <w:rPr>
          <w:rFonts w:ascii="Times New Roman" w:hAnsi="Times New Roman" w:cs="Arial"/>
          <w:sz w:val="22"/>
          <w:szCs w:val="22"/>
        </w:rPr>
        <w:t>CONTACTS</w:t>
      </w:r>
    </w:p>
    <w:p w:rsidR="00D02A30" w:rsidRPr="00537F88" w:rsidRDefault="00D02A30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2"/>
          <w:szCs w:val="22"/>
        </w:rPr>
      </w:pPr>
      <w:r w:rsidRPr="00537F88">
        <w:rPr>
          <w:rFonts w:ascii="Times New Roman" w:hAnsi="Times New Roman" w:cs="Arial"/>
          <w:sz w:val="22"/>
          <w:szCs w:val="22"/>
        </w:rPr>
        <w:t xml:space="preserve">Mario Joseph, Av., Bureau des Avocats Internationaux, </w:t>
      </w:r>
      <w:hyperlink r:id="rId9" w:history="1">
        <w:r w:rsidR="00537F88" w:rsidRPr="00537F88">
          <w:rPr>
            <w:rStyle w:val="Hyperlink"/>
            <w:rFonts w:ascii="Times New Roman" w:hAnsi="Times New Roman" w:cs="Arial"/>
            <w:sz w:val="22"/>
            <w:szCs w:val="22"/>
          </w:rPr>
          <w:t>mario@ijdh.org</w:t>
        </w:r>
      </w:hyperlink>
      <w:r w:rsidR="00537F88" w:rsidRPr="00537F88">
        <w:rPr>
          <w:rFonts w:ascii="Times New Roman" w:hAnsi="Times New Roman" w:cs="Arial"/>
          <w:sz w:val="22"/>
          <w:szCs w:val="22"/>
        </w:rPr>
        <w:t xml:space="preserve">, </w:t>
      </w:r>
      <w:r w:rsidRPr="00537F88">
        <w:rPr>
          <w:rFonts w:ascii="Times New Roman" w:hAnsi="Times New Roman" w:cs="Arial"/>
          <w:sz w:val="22"/>
          <w:szCs w:val="22"/>
        </w:rPr>
        <w:t>509-3701-9879 (French)</w:t>
      </w:r>
    </w:p>
    <w:p w:rsidR="00D02A30" w:rsidRPr="00537F88" w:rsidRDefault="00D02A30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2"/>
          <w:szCs w:val="22"/>
        </w:rPr>
      </w:pPr>
      <w:r w:rsidRPr="00537F88">
        <w:rPr>
          <w:rFonts w:ascii="Times New Roman" w:hAnsi="Times New Roman" w:cs="Arial"/>
          <w:sz w:val="22"/>
          <w:szCs w:val="22"/>
        </w:rPr>
        <w:t xml:space="preserve">Jeena Shah, Esq., Institute for Justice and Democracy in Haiti, </w:t>
      </w:r>
      <w:hyperlink r:id="rId10" w:history="1">
        <w:r w:rsidRPr="00537F88">
          <w:rPr>
            <w:rStyle w:val="Hyperlink"/>
            <w:rFonts w:ascii="Times New Roman" w:hAnsi="Times New Roman" w:cs="Arial"/>
            <w:sz w:val="22"/>
            <w:szCs w:val="22"/>
          </w:rPr>
          <w:t>jeena@ijdh.org</w:t>
        </w:r>
      </w:hyperlink>
      <w:r w:rsidRPr="00537F88">
        <w:rPr>
          <w:rFonts w:ascii="Times New Roman" w:hAnsi="Times New Roman" w:cs="Arial"/>
          <w:sz w:val="22"/>
          <w:szCs w:val="22"/>
        </w:rPr>
        <w:t>, 509-3610-2781</w:t>
      </w:r>
      <w:r w:rsidR="00537F88" w:rsidRPr="00537F88">
        <w:rPr>
          <w:rFonts w:ascii="Times New Roman" w:hAnsi="Times New Roman" w:cs="Arial"/>
          <w:sz w:val="22"/>
          <w:szCs w:val="22"/>
        </w:rPr>
        <w:t xml:space="preserve"> (English)</w:t>
      </w:r>
    </w:p>
    <w:p w:rsidR="00D02A30" w:rsidRPr="00537F88" w:rsidRDefault="00D02A30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2"/>
          <w:szCs w:val="22"/>
        </w:rPr>
      </w:pPr>
      <w:r w:rsidRPr="00537F88">
        <w:rPr>
          <w:rFonts w:ascii="Times New Roman" w:hAnsi="Times New Roman" w:cs="Arial"/>
          <w:sz w:val="22"/>
          <w:szCs w:val="22"/>
        </w:rPr>
        <w:t xml:space="preserve">Beatrice Lindstrom, Esq., Institute for Justice and Democracy in Haiti, </w:t>
      </w:r>
      <w:hyperlink r:id="rId11" w:history="1">
        <w:r w:rsidR="00537F88" w:rsidRPr="00537F88">
          <w:rPr>
            <w:rStyle w:val="Hyperlink"/>
            <w:rFonts w:ascii="Times New Roman" w:hAnsi="Times New Roman" w:cs="Arial"/>
            <w:sz w:val="22"/>
            <w:szCs w:val="22"/>
          </w:rPr>
          <w:t>beatrice@ijdh.org</w:t>
        </w:r>
      </w:hyperlink>
      <w:r w:rsidRPr="00537F88">
        <w:rPr>
          <w:rFonts w:ascii="Times New Roman" w:hAnsi="Times New Roman" w:cs="Arial"/>
          <w:sz w:val="22"/>
          <w:szCs w:val="22"/>
        </w:rPr>
        <w:t>, 509-3610-</w:t>
      </w:r>
      <w:r w:rsidR="00537F88" w:rsidRPr="00537F88">
        <w:rPr>
          <w:rFonts w:ascii="Times New Roman" w:hAnsi="Times New Roman" w:cs="Arial"/>
          <w:sz w:val="22"/>
          <w:szCs w:val="22"/>
        </w:rPr>
        <w:t>2847 (English)</w:t>
      </w:r>
    </w:p>
    <w:p w:rsidR="00D02A30" w:rsidRDefault="00D02A30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30"/>
        </w:rPr>
      </w:pPr>
    </w:p>
    <w:p w:rsidR="006C7C4B" w:rsidRPr="0075075B" w:rsidRDefault="00422993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30"/>
        </w:rPr>
      </w:pPr>
      <w:r w:rsidRPr="0075075B">
        <w:rPr>
          <w:rFonts w:ascii="Times New Roman" w:hAnsi="Times New Roman" w:cs="Arial"/>
          <w:b/>
          <w:szCs w:val="30"/>
        </w:rPr>
        <w:t xml:space="preserve">Football over Families: </w:t>
      </w:r>
      <w:r w:rsidR="00BC0973" w:rsidRPr="0075075B">
        <w:rPr>
          <w:rFonts w:ascii="Times New Roman" w:hAnsi="Times New Roman" w:cs="Arial"/>
          <w:b/>
          <w:szCs w:val="30"/>
        </w:rPr>
        <w:t>Human Rights Groups Denounce</w:t>
      </w:r>
      <w:r w:rsidRPr="0075075B">
        <w:rPr>
          <w:rFonts w:ascii="Times New Roman" w:hAnsi="Times New Roman" w:cs="Arial"/>
          <w:b/>
          <w:szCs w:val="30"/>
        </w:rPr>
        <w:t xml:space="preserve"> Haitian Government</w:t>
      </w:r>
      <w:r w:rsidR="00BC0973" w:rsidRPr="0075075B">
        <w:rPr>
          <w:rFonts w:ascii="Times New Roman" w:hAnsi="Times New Roman" w:cs="Arial"/>
          <w:b/>
          <w:szCs w:val="30"/>
        </w:rPr>
        <w:t xml:space="preserve">’s Unlawful </w:t>
      </w:r>
      <w:r w:rsidRPr="0075075B">
        <w:rPr>
          <w:rFonts w:ascii="Times New Roman" w:hAnsi="Times New Roman" w:cs="Arial"/>
          <w:b/>
          <w:szCs w:val="30"/>
        </w:rPr>
        <w:t xml:space="preserve">Eviction of </w:t>
      </w:r>
      <w:r w:rsidR="00BC0973" w:rsidRPr="0075075B">
        <w:rPr>
          <w:rFonts w:ascii="Times New Roman" w:hAnsi="Times New Roman" w:cs="Arial"/>
          <w:b/>
          <w:szCs w:val="30"/>
        </w:rPr>
        <w:t xml:space="preserve">Homeless Earthquake Survivors from </w:t>
      </w:r>
      <w:r w:rsidRPr="0075075B">
        <w:rPr>
          <w:rFonts w:ascii="Times New Roman" w:hAnsi="Times New Roman" w:cs="Arial"/>
          <w:b/>
          <w:szCs w:val="30"/>
        </w:rPr>
        <w:t xml:space="preserve">Stadium </w:t>
      </w:r>
    </w:p>
    <w:p w:rsidR="006C7C4B" w:rsidRPr="0075075B" w:rsidRDefault="00BC0973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30"/>
        </w:rPr>
      </w:pPr>
      <w:r w:rsidRPr="0075075B">
        <w:rPr>
          <w:rFonts w:ascii="Times New Roman" w:hAnsi="Times New Roman" w:cs="Arial"/>
          <w:i/>
          <w:szCs w:val="30"/>
        </w:rPr>
        <w:t xml:space="preserve">Haitian Government Uses Economic Coercion to Illegally Evict Families Displaced by the Earthquake </w:t>
      </w:r>
    </w:p>
    <w:p w:rsidR="00BC0973" w:rsidRDefault="00BC0973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30"/>
        </w:rPr>
      </w:pPr>
    </w:p>
    <w:p w:rsidR="009B7FA3" w:rsidRPr="00537F88" w:rsidRDefault="00BC0973" w:rsidP="00537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  <w:r w:rsidRPr="00537F88">
        <w:rPr>
          <w:rFonts w:ascii="Times New Roman" w:hAnsi="Times New Roman" w:cs="Arial"/>
          <w:b/>
          <w:sz w:val="22"/>
          <w:szCs w:val="22"/>
        </w:rPr>
        <w:t>(</w:t>
      </w:r>
      <w:r w:rsidR="00537F88">
        <w:rPr>
          <w:rFonts w:ascii="Times New Roman" w:hAnsi="Times New Roman" w:cs="Arial"/>
          <w:b/>
          <w:sz w:val="22"/>
          <w:szCs w:val="22"/>
        </w:rPr>
        <w:t>Port-au-Prince, July 21</w:t>
      </w:r>
      <w:r w:rsidR="006C7C4B" w:rsidRPr="00537F88">
        <w:rPr>
          <w:rFonts w:ascii="Times New Roman" w:hAnsi="Times New Roman" w:cs="Arial"/>
          <w:b/>
          <w:sz w:val="22"/>
          <w:szCs w:val="22"/>
        </w:rPr>
        <w:t>, 2011)</w:t>
      </w:r>
      <w:r w:rsidR="006C7C4B" w:rsidRPr="00537F88">
        <w:rPr>
          <w:rFonts w:ascii="Times New Roman" w:hAnsi="Times New Roman" w:cs="Arial"/>
          <w:sz w:val="22"/>
          <w:szCs w:val="22"/>
        </w:rPr>
        <w:t xml:space="preserve">— </w:t>
      </w:r>
      <w:r w:rsidR="000F4C33">
        <w:rPr>
          <w:rFonts w:ascii="Times New Roman" w:hAnsi="Times New Roman" w:cs="Arial"/>
          <w:sz w:val="22"/>
          <w:szCs w:val="22"/>
        </w:rPr>
        <w:t xml:space="preserve">The Institute for Justice </w:t>
      </w:r>
      <w:r w:rsidR="009B7FA3" w:rsidRPr="00537F88">
        <w:rPr>
          <w:rFonts w:ascii="Times New Roman" w:hAnsi="Times New Roman" w:cs="Arial"/>
          <w:sz w:val="22"/>
          <w:szCs w:val="22"/>
        </w:rPr>
        <w:t>&amp; Democracy in Haiti (IJDH) and the Bureau des Avocats Internationaux (BAI) denounce the Haitian government’s unlawful</w:t>
      </w:r>
      <w:r w:rsidR="009B57BC" w:rsidRPr="00537F88">
        <w:rPr>
          <w:rFonts w:ascii="Times New Roman" w:hAnsi="Times New Roman" w:cs="Arial"/>
          <w:sz w:val="22"/>
          <w:szCs w:val="22"/>
        </w:rPr>
        <w:t xml:space="preserve"> eviction </w:t>
      </w:r>
      <w:r w:rsidR="002F6FAB" w:rsidRPr="00537F88">
        <w:rPr>
          <w:rFonts w:ascii="Times New Roman" w:hAnsi="Times New Roman" w:cs="Arial"/>
          <w:sz w:val="22"/>
          <w:szCs w:val="22"/>
        </w:rPr>
        <w:t xml:space="preserve">earlier this week </w:t>
      </w:r>
      <w:r w:rsidR="009B57BC" w:rsidRPr="00537F88">
        <w:rPr>
          <w:rFonts w:ascii="Times New Roman" w:hAnsi="Times New Roman" w:cs="Arial"/>
          <w:sz w:val="22"/>
          <w:szCs w:val="22"/>
        </w:rPr>
        <w:t xml:space="preserve">of a camp of displaced </w:t>
      </w:r>
      <w:r w:rsidR="009B7FA3" w:rsidRPr="00537F88">
        <w:rPr>
          <w:rFonts w:ascii="Times New Roman" w:hAnsi="Times New Roman" w:cs="Arial"/>
          <w:sz w:val="22"/>
          <w:szCs w:val="22"/>
        </w:rPr>
        <w:t xml:space="preserve">earthquake survivors taking refuge in a sports stadium </w:t>
      </w:r>
      <w:r w:rsidR="004348EB" w:rsidRPr="00537F88">
        <w:rPr>
          <w:rFonts w:ascii="Times New Roman" w:hAnsi="Times New Roman" w:cs="Arial"/>
          <w:sz w:val="22"/>
          <w:szCs w:val="22"/>
        </w:rPr>
        <w:t xml:space="preserve">parking lot </w:t>
      </w:r>
      <w:r w:rsidR="000F4C33">
        <w:rPr>
          <w:rFonts w:ascii="Times New Roman" w:hAnsi="Times New Roman" w:cs="Arial"/>
          <w:sz w:val="22"/>
          <w:szCs w:val="22"/>
        </w:rPr>
        <w:t xml:space="preserve">in downtown Port-au-Prince. </w:t>
      </w:r>
      <w:r w:rsidR="001C32FD" w:rsidRPr="00537F88">
        <w:rPr>
          <w:rFonts w:ascii="Times New Roman" w:hAnsi="Times New Roman" w:cs="Arial"/>
          <w:sz w:val="22"/>
          <w:szCs w:val="22"/>
        </w:rPr>
        <w:t>The government’s removal of 514 families</w:t>
      </w:r>
      <w:r w:rsidR="00D02A30" w:rsidRPr="00537F88">
        <w:rPr>
          <w:rFonts w:ascii="Times New Roman" w:hAnsi="Times New Roman" w:cs="Arial"/>
          <w:sz w:val="22"/>
          <w:szCs w:val="22"/>
        </w:rPr>
        <w:t xml:space="preserve"> </w:t>
      </w:r>
      <w:r w:rsidR="001C32FD" w:rsidRPr="00537F88">
        <w:rPr>
          <w:rFonts w:ascii="Times New Roman" w:hAnsi="Times New Roman" w:cs="Arial"/>
          <w:sz w:val="22"/>
          <w:szCs w:val="22"/>
        </w:rPr>
        <w:t xml:space="preserve">from the stadium </w:t>
      </w:r>
      <w:r w:rsidR="00984100" w:rsidRPr="00537F88">
        <w:rPr>
          <w:rFonts w:ascii="Times New Roman" w:hAnsi="Times New Roman" w:cs="Arial"/>
          <w:sz w:val="22"/>
          <w:szCs w:val="22"/>
        </w:rPr>
        <w:t xml:space="preserve">without providing them with </w:t>
      </w:r>
      <w:r w:rsidR="00D4655E" w:rsidRPr="00537F88">
        <w:rPr>
          <w:rFonts w:ascii="Times New Roman" w:hAnsi="Times New Roman" w:cs="Arial"/>
          <w:sz w:val="22"/>
          <w:szCs w:val="22"/>
        </w:rPr>
        <w:t xml:space="preserve">adequate </w:t>
      </w:r>
      <w:r w:rsidR="00984100" w:rsidRPr="00537F88">
        <w:rPr>
          <w:rFonts w:ascii="Times New Roman" w:hAnsi="Times New Roman" w:cs="Arial"/>
          <w:sz w:val="22"/>
          <w:szCs w:val="22"/>
        </w:rPr>
        <w:t xml:space="preserve">due process protections and suitable housing alternatives </w:t>
      </w:r>
      <w:r w:rsidR="001C32FD" w:rsidRPr="00537F88">
        <w:rPr>
          <w:rFonts w:ascii="Times New Roman" w:hAnsi="Times New Roman" w:cs="Arial"/>
          <w:sz w:val="22"/>
          <w:szCs w:val="22"/>
        </w:rPr>
        <w:t>violate</w:t>
      </w:r>
      <w:r w:rsidR="004348EB" w:rsidRPr="00537F88">
        <w:rPr>
          <w:rFonts w:ascii="Times New Roman" w:hAnsi="Times New Roman" w:cs="Arial"/>
          <w:sz w:val="22"/>
          <w:szCs w:val="22"/>
        </w:rPr>
        <w:t>s</w:t>
      </w:r>
      <w:r w:rsidR="001C32FD" w:rsidRPr="00537F88">
        <w:rPr>
          <w:rFonts w:ascii="Times New Roman" w:hAnsi="Times New Roman" w:cs="Arial"/>
          <w:sz w:val="22"/>
          <w:szCs w:val="22"/>
        </w:rPr>
        <w:t xml:space="preserve"> both Haitian and international law, including </w:t>
      </w:r>
      <w:r w:rsidR="004348EB" w:rsidRPr="00537F88">
        <w:rPr>
          <w:rFonts w:ascii="Times New Roman" w:hAnsi="Times New Roman" w:cs="Arial"/>
          <w:sz w:val="22"/>
          <w:szCs w:val="22"/>
        </w:rPr>
        <w:t>an order</w:t>
      </w:r>
      <w:r w:rsidR="001C32FD" w:rsidRPr="00537F88">
        <w:rPr>
          <w:rFonts w:ascii="Times New Roman" w:hAnsi="Times New Roman" w:cs="Arial"/>
          <w:sz w:val="22"/>
          <w:szCs w:val="22"/>
        </w:rPr>
        <w:t xml:space="preserve"> by the Inter-American Commission on Human Rights </w:t>
      </w:r>
      <w:r w:rsidR="009B57BC" w:rsidRPr="00537F88">
        <w:rPr>
          <w:rFonts w:ascii="Times New Roman" w:hAnsi="Times New Roman" w:cs="Arial"/>
          <w:sz w:val="22"/>
          <w:szCs w:val="22"/>
        </w:rPr>
        <w:t>mandating the</w:t>
      </w:r>
      <w:r w:rsidR="00537F88">
        <w:rPr>
          <w:rFonts w:ascii="Times New Roman" w:hAnsi="Times New Roman" w:cs="Arial"/>
          <w:sz w:val="22"/>
          <w:szCs w:val="22"/>
        </w:rPr>
        <w:t xml:space="preserve"> </w:t>
      </w:r>
      <w:r w:rsidR="002F6FAB" w:rsidRPr="00537F88">
        <w:rPr>
          <w:rFonts w:ascii="Times New Roman" w:hAnsi="Times New Roman" w:cs="Arial"/>
          <w:sz w:val="22"/>
          <w:szCs w:val="22"/>
        </w:rPr>
        <w:t xml:space="preserve">Haitian government to </w:t>
      </w:r>
      <w:r w:rsidR="001C32FD" w:rsidRPr="00537F88">
        <w:rPr>
          <w:rFonts w:ascii="Times New Roman" w:hAnsi="Times New Roman" w:cs="Arial"/>
          <w:sz w:val="22"/>
          <w:szCs w:val="22"/>
        </w:rPr>
        <w:t>protect</w:t>
      </w:r>
      <w:r w:rsidR="00537F88">
        <w:rPr>
          <w:rFonts w:ascii="Times New Roman" w:hAnsi="Times New Roman" w:cs="Arial"/>
          <w:sz w:val="22"/>
          <w:szCs w:val="22"/>
        </w:rPr>
        <w:t xml:space="preserve"> </w:t>
      </w:r>
      <w:r w:rsidR="007C2240" w:rsidRPr="00537F88">
        <w:rPr>
          <w:rFonts w:ascii="Times New Roman" w:hAnsi="Times New Roman" w:cs="Arial"/>
          <w:sz w:val="22"/>
          <w:szCs w:val="22"/>
        </w:rPr>
        <w:t>its displaced population</w:t>
      </w:r>
      <w:r w:rsidR="001C32FD" w:rsidRPr="00537F88">
        <w:rPr>
          <w:rFonts w:ascii="Times New Roman" w:hAnsi="Times New Roman" w:cs="Arial"/>
          <w:sz w:val="22"/>
          <w:szCs w:val="22"/>
        </w:rPr>
        <w:t xml:space="preserve"> from forced evictions.</w:t>
      </w:r>
    </w:p>
    <w:p w:rsidR="009B7FA3" w:rsidRPr="00537F88" w:rsidRDefault="009B7FA3" w:rsidP="00537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</w:p>
    <w:p w:rsidR="00BC0973" w:rsidRPr="00537F88" w:rsidRDefault="009B7FA3" w:rsidP="00537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  <w:r w:rsidRPr="00537F88">
        <w:rPr>
          <w:rFonts w:ascii="Times New Roman" w:hAnsi="Times New Roman" w:cs="Arial"/>
          <w:sz w:val="22"/>
          <w:szCs w:val="22"/>
        </w:rPr>
        <w:t>On Monday,</w:t>
      </w:r>
      <w:r w:rsidR="00D02A30" w:rsidRPr="00537F88">
        <w:rPr>
          <w:rFonts w:ascii="Times New Roman" w:hAnsi="Times New Roman" w:cs="Arial"/>
          <w:sz w:val="22"/>
          <w:szCs w:val="22"/>
        </w:rPr>
        <w:t xml:space="preserve"> </w:t>
      </w:r>
      <w:r w:rsidR="006C7C4B" w:rsidRPr="00537F88">
        <w:rPr>
          <w:rFonts w:ascii="Times New Roman" w:hAnsi="Times New Roman" w:cs="Arial"/>
          <w:sz w:val="22"/>
          <w:szCs w:val="22"/>
        </w:rPr>
        <w:t>agents</w:t>
      </w:r>
      <w:r w:rsidR="001C32FD" w:rsidRPr="00537F88">
        <w:rPr>
          <w:rFonts w:ascii="Times New Roman" w:hAnsi="Times New Roman" w:cs="Arial"/>
          <w:sz w:val="22"/>
          <w:szCs w:val="22"/>
        </w:rPr>
        <w:t xml:space="preserve"> of Mayor Jean-Yves Jason</w:t>
      </w:r>
      <w:r w:rsidR="006C7C4B" w:rsidRPr="00537F88">
        <w:rPr>
          <w:rFonts w:ascii="Times New Roman" w:hAnsi="Times New Roman" w:cs="Arial"/>
          <w:sz w:val="22"/>
          <w:szCs w:val="22"/>
        </w:rPr>
        <w:t xml:space="preserve"> used bulldozers and tractors to </w:t>
      </w:r>
      <w:r w:rsidR="00375684" w:rsidRPr="00537F88">
        <w:rPr>
          <w:rFonts w:ascii="Times New Roman" w:hAnsi="Times New Roman" w:cs="Arial"/>
          <w:sz w:val="22"/>
          <w:szCs w:val="22"/>
        </w:rPr>
        <w:t>raze</w:t>
      </w:r>
      <w:r w:rsidR="006C7C4B" w:rsidRPr="00537F88">
        <w:rPr>
          <w:rFonts w:ascii="Times New Roman" w:hAnsi="Times New Roman" w:cs="Arial"/>
          <w:sz w:val="22"/>
          <w:szCs w:val="22"/>
        </w:rPr>
        <w:t xml:space="preserve"> the last remaining tents </w:t>
      </w:r>
      <w:r w:rsidR="00BC0973" w:rsidRPr="00537F88">
        <w:rPr>
          <w:rFonts w:ascii="Times New Roman" w:hAnsi="Times New Roman" w:cs="Arial"/>
          <w:sz w:val="22"/>
          <w:szCs w:val="22"/>
        </w:rPr>
        <w:t xml:space="preserve">of </w:t>
      </w:r>
      <w:r w:rsidRPr="00537F88">
        <w:rPr>
          <w:rFonts w:ascii="Times New Roman" w:hAnsi="Times New Roman" w:cs="Arial"/>
          <w:sz w:val="22"/>
          <w:szCs w:val="22"/>
        </w:rPr>
        <w:t xml:space="preserve">the </w:t>
      </w:r>
      <w:r w:rsidR="00BC0973" w:rsidRPr="00537F88">
        <w:rPr>
          <w:rFonts w:ascii="Times New Roman" w:hAnsi="Times New Roman" w:cs="Arial"/>
          <w:sz w:val="22"/>
          <w:szCs w:val="22"/>
        </w:rPr>
        <w:t>camp</w:t>
      </w:r>
      <w:r w:rsidRPr="00537F88">
        <w:rPr>
          <w:rFonts w:ascii="Times New Roman" w:hAnsi="Times New Roman" w:cs="Arial"/>
          <w:sz w:val="22"/>
          <w:szCs w:val="22"/>
        </w:rPr>
        <w:t xml:space="preserve"> in Sylvio</w:t>
      </w:r>
      <w:r w:rsidR="00D02A30" w:rsidRPr="00537F88">
        <w:rPr>
          <w:rFonts w:ascii="Times New Roman" w:hAnsi="Times New Roman" w:cs="Arial"/>
          <w:sz w:val="22"/>
          <w:szCs w:val="22"/>
        </w:rPr>
        <w:t xml:space="preserve"> </w:t>
      </w:r>
      <w:r w:rsidRPr="00537F88">
        <w:rPr>
          <w:rFonts w:ascii="Times New Roman" w:hAnsi="Times New Roman" w:cs="Arial"/>
          <w:sz w:val="22"/>
          <w:szCs w:val="22"/>
        </w:rPr>
        <w:t>Cator Stadium</w:t>
      </w:r>
      <w:r w:rsidR="00537F88">
        <w:rPr>
          <w:rFonts w:ascii="Times New Roman" w:hAnsi="Times New Roman" w:cs="Arial"/>
          <w:sz w:val="22"/>
          <w:szCs w:val="22"/>
        </w:rPr>
        <w:t>’s</w:t>
      </w:r>
      <w:r w:rsidR="00D02A30" w:rsidRPr="00537F88">
        <w:rPr>
          <w:rFonts w:ascii="Times New Roman" w:hAnsi="Times New Roman" w:cs="Arial"/>
          <w:sz w:val="22"/>
          <w:szCs w:val="22"/>
        </w:rPr>
        <w:t xml:space="preserve"> </w:t>
      </w:r>
      <w:r w:rsidR="004348EB" w:rsidRPr="00537F88">
        <w:rPr>
          <w:rFonts w:ascii="Times New Roman" w:hAnsi="Times New Roman" w:cs="Arial"/>
          <w:sz w:val="22"/>
          <w:szCs w:val="22"/>
        </w:rPr>
        <w:t>parking lot</w:t>
      </w:r>
      <w:r w:rsidR="00D02A30" w:rsidRPr="00537F88">
        <w:rPr>
          <w:rFonts w:ascii="Times New Roman" w:hAnsi="Times New Roman" w:cs="Arial"/>
          <w:sz w:val="22"/>
          <w:szCs w:val="22"/>
        </w:rPr>
        <w:t xml:space="preserve"> </w:t>
      </w:r>
      <w:r w:rsidR="009B57BC" w:rsidRPr="00537F88">
        <w:rPr>
          <w:rFonts w:ascii="Times New Roman" w:hAnsi="Times New Roman" w:cs="Arial"/>
          <w:sz w:val="22"/>
          <w:szCs w:val="22"/>
        </w:rPr>
        <w:t>to clear it in time for a soccer match</w:t>
      </w:r>
      <w:r w:rsidR="00131F63" w:rsidRPr="00537F88">
        <w:rPr>
          <w:rFonts w:ascii="Times New Roman" w:hAnsi="Times New Roman" w:cs="Arial"/>
          <w:sz w:val="22"/>
          <w:szCs w:val="22"/>
        </w:rPr>
        <w:t>, according to an in</w:t>
      </w:r>
      <w:r w:rsidRPr="00537F88">
        <w:rPr>
          <w:rFonts w:ascii="Times New Roman" w:hAnsi="Times New Roman" w:cs="Arial"/>
          <w:sz w:val="22"/>
          <w:szCs w:val="22"/>
        </w:rPr>
        <w:t>vestigati</w:t>
      </w:r>
      <w:r w:rsidR="000C3877" w:rsidRPr="00537F88">
        <w:rPr>
          <w:rFonts w:ascii="Times New Roman" w:hAnsi="Times New Roman" w:cs="Arial"/>
          <w:sz w:val="22"/>
          <w:szCs w:val="22"/>
        </w:rPr>
        <w:t xml:space="preserve">on by human rights </w:t>
      </w:r>
      <w:r w:rsidR="007C2240" w:rsidRPr="00537F88">
        <w:rPr>
          <w:rFonts w:ascii="Times New Roman" w:hAnsi="Times New Roman" w:cs="Arial"/>
          <w:sz w:val="22"/>
          <w:szCs w:val="22"/>
        </w:rPr>
        <w:t xml:space="preserve">monitors </w:t>
      </w:r>
      <w:r w:rsidR="000F4C33">
        <w:rPr>
          <w:rFonts w:ascii="Times New Roman" w:hAnsi="Times New Roman" w:cs="Arial"/>
          <w:sz w:val="22"/>
          <w:szCs w:val="22"/>
        </w:rPr>
        <w:t xml:space="preserve">with IJDH and BAI. </w:t>
      </w:r>
      <w:r w:rsidRPr="00537F88">
        <w:rPr>
          <w:rFonts w:ascii="Times New Roman" w:hAnsi="Times New Roman" w:cs="Arial"/>
          <w:sz w:val="22"/>
          <w:szCs w:val="22"/>
        </w:rPr>
        <w:t>The s</w:t>
      </w:r>
      <w:r w:rsidR="00BC0973" w:rsidRPr="00537F88">
        <w:rPr>
          <w:rFonts w:ascii="Times New Roman" w:hAnsi="Times New Roman" w:cs="Arial"/>
          <w:sz w:val="22"/>
          <w:szCs w:val="22"/>
        </w:rPr>
        <w:t>tadium was on the Martelly administration’s list for the six “most visible” displacement camps to be closed within President Marte</w:t>
      </w:r>
      <w:r w:rsidR="001C32FD" w:rsidRPr="00537F88">
        <w:rPr>
          <w:rFonts w:ascii="Times New Roman" w:hAnsi="Times New Roman" w:cs="Arial"/>
          <w:sz w:val="22"/>
          <w:szCs w:val="22"/>
        </w:rPr>
        <w:t>lly’s first 100 days in office.</w:t>
      </w:r>
    </w:p>
    <w:p w:rsidR="00BC0973" w:rsidRPr="00537F88" w:rsidRDefault="00BC0973" w:rsidP="00537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</w:p>
    <w:p w:rsidR="00016619" w:rsidRPr="00537F88" w:rsidRDefault="006C7C4B" w:rsidP="00537F88">
      <w:pPr>
        <w:jc w:val="both"/>
        <w:rPr>
          <w:rFonts w:ascii="Times New Roman" w:hAnsi="Times New Roman"/>
          <w:sz w:val="22"/>
          <w:szCs w:val="22"/>
        </w:rPr>
      </w:pPr>
      <w:r w:rsidRPr="00537F88">
        <w:rPr>
          <w:rFonts w:ascii="Times New Roman" w:hAnsi="Times New Roman" w:cs="Arial"/>
          <w:sz w:val="22"/>
          <w:szCs w:val="22"/>
        </w:rPr>
        <w:t xml:space="preserve">Under </w:t>
      </w:r>
      <w:r w:rsidR="00375684" w:rsidRPr="00537F88">
        <w:rPr>
          <w:rFonts w:ascii="Times New Roman" w:hAnsi="Times New Roman" w:cs="Arial"/>
          <w:sz w:val="22"/>
          <w:szCs w:val="22"/>
        </w:rPr>
        <w:t xml:space="preserve">the watch of </w:t>
      </w:r>
      <w:r w:rsidRPr="00537F88">
        <w:rPr>
          <w:rFonts w:ascii="Times New Roman" w:hAnsi="Times New Roman" w:cs="Arial"/>
          <w:sz w:val="22"/>
          <w:szCs w:val="22"/>
        </w:rPr>
        <w:t xml:space="preserve">a large, well-armed police and private security presence, </w:t>
      </w:r>
      <w:r w:rsidR="000C3877" w:rsidRPr="00537F88">
        <w:rPr>
          <w:rFonts w:ascii="Times New Roman" w:hAnsi="Times New Roman" w:cs="Arial"/>
          <w:sz w:val="22"/>
          <w:szCs w:val="22"/>
        </w:rPr>
        <w:t xml:space="preserve">government agents threatened to forcibly remove those families who remained in the stadium after the government’s </w:t>
      </w:r>
      <w:r w:rsidR="000F4C33">
        <w:rPr>
          <w:rFonts w:ascii="Times New Roman" w:hAnsi="Times New Roman" w:cs="Arial"/>
          <w:sz w:val="22"/>
          <w:szCs w:val="22"/>
        </w:rPr>
        <w:t xml:space="preserve">arbitrary deadline of July 18. </w:t>
      </w:r>
      <w:r w:rsidR="000C3877" w:rsidRPr="00537F88">
        <w:rPr>
          <w:rFonts w:ascii="Times New Roman" w:hAnsi="Times New Roman" w:cs="Arial"/>
          <w:sz w:val="22"/>
          <w:szCs w:val="22"/>
        </w:rPr>
        <w:t xml:space="preserve">While some </w:t>
      </w:r>
      <w:r w:rsidR="0084333D" w:rsidRPr="00537F88">
        <w:rPr>
          <w:rFonts w:ascii="Times New Roman" w:hAnsi="Times New Roman" w:cs="Arial"/>
          <w:sz w:val="22"/>
          <w:szCs w:val="22"/>
        </w:rPr>
        <w:t>families</w:t>
      </w:r>
      <w:r w:rsidRPr="00537F88">
        <w:rPr>
          <w:rFonts w:ascii="Times New Roman" w:hAnsi="Times New Roman" w:cs="Arial"/>
          <w:sz w:val="22"/>
          <w:szCs w:val="22"/>
        </w:rPr>
        <w:t xml:space="preserve"> received </w:t>
      </w:r>
      <w:r w:rsidR="000C3877" w:rsidRPr="00537F88">
        <w:rPr>
          <w:rFonts w:ascii="Times New Roman" w:hAnsi="Times New Roman" w:cs="Arial"/>
          <w:sz w:val="22"/>
          <w:szCs w:val="22"/>
        </w:rPr>
        <w:t xml:space="preserve">compensation – </w:t>
      </w:r>
      <w:r w:rsidRPr="00537F88">
        <w:rPr>
          <w:rFonts w:ascii="Times New Roman" w:hAnsi="Times New Roman" w:cs="Arial"/>
          <w:sz w:val="22"/>
          <w:szCs w:val="22"/>
        </w:rPr>
        <w:t xml:space="preserve">a check for 10,000 </w:t>
      </w:r>
      <w:r w:rsidR="008A568A" w:rsidRPr="00537F88">
        <w:rPr>
          <w:rFonts w:ascii="Times New Roman" w:hAnsi="Times New Roman" w:cs="Arial"/>
          <w:i/>
          <w:sz w:val="22"/>
          <w:szCs w:val="22"/>
        </w:rPr>
        <w:t>gourdes</w:t>
      </w:r>
      <w:r w:rsidRPr="00537F88">
        <w:rPr>
          <w:rFonts w:ascii="Times New Roman" w:hAnsi="Times New Roman" w:cs="Arial"/>
          <w:sz w:val="22"/>
          <w:szCs w:val="22"/>
        </w:rPr>
        <w:t xml:space="preserve"> (</w:t>
      </w:r>
      <w:r w:rsidR="00375684" w:rsidRPr="00537F88">
        <w:rPr>
          <w:rFonts w:ascii="Times New Roman" w:hAnsi="Times New Roman" w:cs="Arial"/>
          <w:sz w:val="22"/>
          <w:szCs w:val="22"/>
        </w:rPr>
        <w:t>US</w:t>
      </w:r>
      <w:r w:rsidRPr="00537F88">
        <w:rPr>
          <w:rFonts w:ascii="Times New Roman" w:hAnsi="Times New Roman" w:cs="Arial"/>
          <w:sz w:val="22"/>
          <w:szCs w:val="22"/>
        </w:rPr>
        <w:t xml:space="preserve"> $250)</w:t>
      </w:r>
      <w:r w:rsidR="00537F88">
        <w:rPr>
          <w:rFonts w:ascii="Times New Roman" w:hAnsi="Times New Roman" w:cs="Arial"/>
          <w:sz w:val="22"/>
          <w:szCs w:val="22"/>
        </w:rPr>
        <w:t xml:space="preserve"> </w:t>
      </w:r>
      <w:r w:rsidR="000C3877" w:rsidRPr="00537F88">
        <w:rPr>
          <w:rFonts w:ascii="Times New Roman" w:hAnsi="Times New Roman" w:cs="Arial"/>
          <w:sz w:val="22"/>
          <w:szCs w:val="22"/>
        </w:rPr>
        <w:t xml:space="preserve">– </w:t>
      </w:r>
      <w:r w:rsidR="00617A70" w:rsidRPr="00537F88">
        <w:rPr>
          <w:rFonts w:ascii="Times New Roman" w:hAnsi="Times New Roman" w:cs="Arial"/>
          <w:sz w:val="22"/>
          <w:szCs w:val="22"/>
        </w:rPr>
        <w:t>to leave the stadium</w:t>
      </w:r>
      <w:r w:rsidR="000C3877" w:rsidRPr="00537F88">
        <w:rPr>
          <w:rFonts w:ascii="Times New Roman" w:hAnsi="Times New Roman" w:cs="Arial"/>
          <w:sz w:val="22"/>
          <w:szCs w:val="22"/>
        </w:rPr>
        <w:t>, many did not.</w:t>
      </w:r>
      <w:r w:rsidR="000F4C33">
        <w:rPr>
          <w:rFonts w:ascii="Times New Roman" w:hAnsi="Times New Roman" w:cs="Arial"/>
          <w:sz w:val="22"/>
          <w:szCs w:val="22"/>
        </w:rPr>
        <w:t xml:space="preserve"> </w:t>
      </w:r>
      <w:r w:rsidR="00540BFE" w:rsidRPr="00537F88">
        <w:rPr>
          <w:rFonts w:ascii="Times New Roman" w:hAnsi="Times New Roman" w:cs="Arial"/>
          <w:sz w:val="22"/>
          <w:szCs w:val="22"/>
        </w:rPr>
        <w:t>S</w:t>
      </w:r>
      <w:r w:rsidR="007C2240" w:rsidRPr="00537F88">
        <w:rPr>
          <w:rFonts w:ascii="Times New Roman" w:hAnsi="Times New Roman" w:cs="Arial"/>
          <w:sz w:val="22"/>
          <w:szCs w:val="22"/>
        </w:rPr>
        <w:t>everal families</w:t>
      </w:r>
      <w:r w:rsidR="00540BFE" w:rsidRPr="00537F88">
        <w:rPr>
          <w:rFonts w:ascii="Times New Roman" w:hAnsi="Times New Roman" w:cs="Arial"/>
          <w:sz w:val="22"/>
          <w:szCs w:val="22"/>
        </w:rPr>
        <w:t>, however,</w:t>
      </w:r>
      <w:r w:rsidR="007C2240" w:rsidRPr="00537F88">
        <w:rPr>
          <w:rFonts w:ascii="Times New Roman" w:hAnsi="Times New Roman" w:cs="Arial"/>
          <w:sz w:val="22"/>
          <w:szCs w:val="22"/>
        </w:rPr>
        <w:t xml:space="preserve"> who </w:t>
      </w:r>
      <w:r w:rsidR="00540BFE" w:rsidRPr="00537F88">
        <w:rPr>
          <w:rFonts w:ascii="Times New Roman" w:hAnsi="Times New Roman" w:cs="Arial"/>
          <w:sz w:val="22"/>
          <w:szCs w:val="22"/>
        </w:rPr>
        <w:t>did receive</w:t>
      </w:r>
      <w:r w:rsidR="007C2240" w:rsidRPr="00537F88">
        <w:rPr>
          <w:rFonts w:ascii="Times New Roman" w:hAnsi="Times New Roman" w:cs="Arial"/>
          <w:sz w:val="22"/>
          <w:szCs w:val="22"/>
        </w:rPr>
        <w:t xml:space="preserve"> checks told IJDH and </w:t>
      </w:r>
      <w:r w:rsidR="007C2240" w:rsidRPr="00537F88">
        <w:rPr>
          <w:rFonts w:ascii="Times New Roman" w:hAnsi="Times New Roman"/>
          <w:sz w:val="22"/>
          <w:szCs w:val="22"/>
        </w:rPr>
        <w:t>BAI lawyers that the amounts were grossly insufficient to meet their families’ housing needs, but they accepted the payments nonetheless.</w:t>
      </w:r>
      <w:r w:rsidR="000F4C33">
        <w:rPr>
          <w:rFonts w:ascii="Times New Roman" w:hAnsi="Times New Roman" w:cs="Arial"/>
          <w:sz w:val="22"/>
          <w:szCs w:val="22"/>
        </w:rPr>
        <w:t xml:space="preserve"> </w:t>
      </w:r>
      <w:r w:rsidR="007C2240" w:rsidRPr="00537F88">
        <w:rPr>
          <w:rFonts w:ascii="Times New Roman" w:hAnsi="Times New Roman" w:cs="Arial"/>
          <w:sz w:val="22"/>
          <w:szCs w:val="22"/>
        </w:rPr>
        <w:t>“</w:t>
      </w:r>
      <w:r w:rsidR="007C2240" w:rsidRPr="00537F88">
        <w:rPr>
          <w:rFonts w:ascii="Times New Roman" w:hAnsi="Times New Roman"/>
          <w:sz w:val="22"/>
          <w:szCs w:val="22"/>
        </w:rPr>
        <w:t xml:space="preserve">A population suffering without access to healthcare, potable water, sanitation and other services will accept money in the short-term out of desperation,” said BAI </w:t>
      </w:r>
      <w:r w:rsidR="00537F88">
        <w:rPr>
          <w:rFonts w:ascii="Times New Roman" w:hAnsi="Times New Roman"/>
          <w:sz w:val="22"/>
          <w:szCs w:val="22"/>
        </w:rPr>
        <w:t>Managing Attorney</w:t>
      </w:r>
      <w:r w:rsidR="007C2240" w:rsidRPr="00537F88">
        <w:rPr>
          <w:rFonts w:ascii="Times New Roman" w:hAnsi="Times New Roman"/>
          <w:sz w:val="22"/>
          <w:szCs w:val="22"/>
        </w:rPr>
        <w:t xml:space="preserve"> Mario Joseph, “especially when they</w:t>
      </w:r>
      <w:r w:rsidR="000F4C33">
        <w:rPr>
          <w:rFonts w:ascii="Times New Roman" w:hAnsi="Times New Roman"/>
          <w:sz w:val="22"/>
          <w:szCs w:val="22"/>
        </w:rPr>
        <w:t xml:space="preserve"> know there is no alternative.” </w:t>
      </w:r>
      <w:r w:rsidR="00016619" w:rsidRPr="00537F88">
        <w:rPr>
          <w:rFonts w:ascii="Times New Roman" w:hAnsi="Times New Roman" w:cs="Arial"/>
          <w:sz w:val="22"/>
          <w:szCs w:val="22"/>
        </w:rPr>
        <w:t xml:space="preserve">The money was reported to have come from both the Martelly administration and the local mayor’s office.  </w:t>
      </w:r>
    </w:p>
    <w:p w:rsidR="000C3877" w:rsidRPr="00537F88" w:rsidRDefault="000C3877" w:rsidP="00537F88">
      <w:pPr>
        <w:jc w:val="both"/>
        <w:rPr>
          <w:rFonts w:ascii="Times New Roman" w:hAnsi="Times New Roman"/>
          <w:sz w:val="22"/>
          <w:szCs w:val="22"/>
        </w:rPr>
      </w:pPr>
    </w:p>
    <w:p w:rsidR="002A287D" w:rsidRPr="00537F88" w:rsidRDefault="007B2930" w:rsidP="00537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37F88">
        <w:rPr>
          <w:rFonts w:ascii="Times New Roman" w:hAnsi="Times New Roman" w:cs="Arial"/>
          <w:sz w:val="22"/>
          <w:szCs w:val="22"/>
        </w:rPr>
        <w:t>“The of</w:t>
      </w:r>
      <w:r w:rsidR="001C32FD" w:rsidRPr="00537F88">
        <w:rPr>
          <w:rFonts w:ascii="Times New Roman" w:hAnsi="Times New Roman" w:cs="Arial"/>
          <w:sz w:val="22"/>
          <w:szCs w:val="22"/>
        </w:rPr>
        <w:t>fer of small sums of money</w:t>
      </w:r>
      <w:r w:rsidR="00646E3E" w:rsidRPr="00537F88">
        <w:rPr>
          <w:rFonts w:ascii="Times New Roman" w:hAnsi="Times New Roman" w:cs="Arial"/>
          <w:sz w:val="22"/>
          <w:szCs w:val="22"/>
        </w:rPr>
        <w:t xml:space="preserve">, in the face of skyrocketing rents and </w:t>
      </w:r>
      <w:r w:rsidR="007C2240" w:rsidRPr="00537F88">
        <w:rPr>
          <w:rFonts w:ascii="Times New Roman" w:hAnsi="Times New Roman" w:cs="Arial"/>
          <w:sz w:val="22"/>
          <w:szCs w:val="22"/>
        </w:rPr>
        <w:t xml:space="preserve">a </w:t>
      </w:r>
      <w:r w:rsidR="00646E3E" w:rsidRPr="00537F88">
        <w:rPr>
          <w:rFonts w:ascii="Times New Roman" w:hAnsi="Times New Roman" w:cs="Arial"/>
          <w:sz w:val="22"/>
          <w:szCs w:val="22"/>
        </w:rPr>
        <w:t xml:space="preserve">dearth of low-income housing </w:t>
      </w:r>
      <w:r w:rsidR="007C2240" w:rsidRPr="00537F88">
        <w:rPr>
          <w:rFonts w:ascii="Times New Roman" w:hAnsi="Times New Roman" w:cs="Arial"/>
          <w:sz w:val="22"/>
          <w:szCs w:val="22"/>
        </w:rPr>
        <w:t>options</w:t>
      </w:r>
      <w:r w:rsidR="00B96216" w:rsidRPr="00537F88">
        <w:rPr>
          <w:rFonts w:ascii="Times New Roman" w:hAnsi="Times New Roman" w:cs="Arial"/>
          <w:sz w:val="22"/>
          <w:szCs w:val="22"/>
        </w:rPr>
        <w:t>,</w:t>
      </w:r>
      <w:r w:rsidR="00537F88">
        <w:rPr>
          <w:rFonts w:ascii="Times New Roman" w:hAnsi="Times New Roman" w:cs="Arial"/>
          <w:sz w:val="22"/>
          <w:szCs w:val="22"/>
        </w:rPr>
        <w:t xml:space="preserve"> </w:t>
      </w:r>
      <w:r w:rsidR="00646E3E" w:rsidRPr="00537F88">
        <w:rPr>
          <w:rFonts w:ascii="Times New Roman" w:hAnsi="Times New Roman" w:cs="Arial"/>
          <w:sz w:val="22"/>
          <w:szCs w:val="22"/>
        </w:rPr>
        <w:t>and</w:t>
      </w:r>
      <w:r w:rsidR="001C32FD" w:rsidRPr="00537F88">
        <w:rPr>
          <w:rFonts w:ascii="Times New Roman" w:hAnsi="Times New Roman" w:cs="Arial"/>
          <w:sz w:val="22"/>
          <w:szCs w:val="22"/>
        </w:rPr>
        <w:t xml:space="preserve"> unaccompanied by comprehensive </w:t>
      </w:r>
      <w:r w:rsidRPr="00537F88">
        <w:rPr>
          <w:rFonts w:ascii="Times New Roman" w:hAnsi="Times New Roman" w:cs="Arial"/>
          <w:sz w:val="22"/>
          <w:szCs w:val="22"/>
        </w:rPr>
        <w:t>assi</w:t>
      </w:r>
      <w:r w:rsidR="00646E3E" w:rsidRPr="00537F88">
        <w:rPr>
          <w:rFonts w:ascii="Times New Roman" w:hAnsi="Times New Roman" w:cs="Arial"/>
          <w:sz w:val="22"/>
          <w:szCs w:val="22"/>
        </w:rPr>
        <w:t xml:space="preserve">stance to find adequate housing, </w:t>
      </w:r>
      <w:r w:rsidRPr="00537F88">
        <w:rPr>
          <w:rFonts w:ascii="Times New Roman" w:hAnsi="Times New Roman" w:cs="Arial"/>
          <w:sz w:val="22"/>
          <w:szCs w:val="22"/>
        </w:rPr>
        <w:t>amounts to economi</w:t>
      </w:r>
      <w:r w:rsidR="00537F88">
        <w:rPr>
          <w:rFonts w:ascii="Times New Roman" w:hAnsi="Times New Roman" w:cs="Arial"/>
          <w:sz w:val="22"/>
          <w:szCs w:val="22"/>
        </w:rPr>
        <w:t>c coercion,” explained IJDH-</w:t>
      </w:r>
      <w:r w:rsidRPr="00537F88">
        <w:rPr>
          <w:rFonts w:ascii="Times New Roman" w:hAnsi="Times New Roman" w:cs="Arial"/>
          <w:sz w:val="22"/>
          <w:szCs w:val="22"/>
        </w:rPr>
        <w:t>BAI housing rights attor</w:t>
      </w:r>
      <w:r w:rsidR="000F4C33">
        <w:rPr>
          <w:rFonts w:ascii="Times New Roman" w:hAnsi="Times New Roman" w:cs="Arial"/>
          <w:sz w:val="22"/>
          <w:szCs w:val="22"/>
        </w:rPr>
        <w:t xml:space="preserve">ney, Jeena Shah. </w:t>
      </w:r>
      <w:r w:rsidR="007C2240" w:rsidRPr="00537F88">
        <w:rPr>
          <w:rFonts w:ascii="Times New Roman" w:hAnsi="Times New Roman" w:cs="Arial"/>
          <w:sz w:val="22"/>
          <w:szCs w:val="22"/>
        </w:rPr>
        <w:t>“In addition to violating the right to housing recogniz</w:t>
      </w:r>
      <w:r w:rsidR="00537F88">
        <w:rPr>
          <w:rFonts w:ascii="Times New Roman" w:hAnsi="Times New Roman" w:cs="Arial"/>
          <w:sz w:val="22"/>
          <w:szCs w:val="22"/>
        </w:rPr>
        <w:t xml:space="preserve">ed by the Haitian Constitution, </w:t>
      </w:r>
      <w:r w:rsidR="007C2240" w:rsidRPr="00537F88">
        <w:rPr>
          <w:rFonts w:ascii="Times New Roman" w:hAnsi="Times New Roman" w:cs="Arial"/>
          <w:sz w:val="22"/>
          <w:szCs w:val="22"/>
        </w:rPr>
        <w:t xml:space="preserve">it </w:t>
      </w:r>
      <w:r w:rsidR="00646E3E" w:rsidRPr="00537F88">
        <w:rPr>
          <w:rFonts w:ascii="Times New Roman" w:hAnsi="Times New Roman" w:cs="Arial"/>
          <w:sz w:val="22"/>
          <w:szCs w:val="22"/>
        </w:rPr>
        <w:t xml:space="preserve">fails to </w:t>
      </w:r>
      <w:r w:rsidR="007C2240" w:rsidRPr="00537F88">
        <w:rPr>
          <w:rFonts w:ascii="Times New Roman" w:hAnsi="Times New Roman" w:cs="Arial"/>
          <w:sz w:val="22"/>
          <w:szCs w:val="22"/>
        </w:rPr>
        <w:t xml:space="preserve">serve as a </w:t>
      </w:r>
      <w:r w:rsidR="00646E3E" w:rsidRPr="00537F88">
        <w:rPr>
          <w:rFonts w:ascii="Times New Roman" w:hAnsi="Times New Roman" w:cs="Arial"/>
          <w:sz w:val="22"/>
          <w:szCs w:val="22"/>
        </w:rPr>
        <w:t xml:space="preserve">‘durable solution to displacement’ </w:t>
      </w:r>
      <w:r w:rsidR="007C2240" w:rsidRPr="00537F88">
        <w:rPr>
          <w:rFonts w:ascii="Times New Roman" w:hAnsi="Times New Roman" w:cs="Arial"/>
          <w:sz w:val="22"/>
          <w:szCs w:val="22"/>
        </w:rPr>
        <w:t xml:space="preserve">as </w:t>
      </w:r>
      <w:r w:rsidR="00646E3E" w:rsidRPr="00537F88">
        <w:rPr>
          <w:rFonts w:ascii="Times New Roman" w:hAnsi="Times New Roman" w:cs="Arial"/>
          <w:sz w:val="22"/>
          <w:szCs w:val="22"/>
        </w:rPr>
        <w:t>required under the UN Guiding Principles on Internal Displacement</w:t>
      </w:r>
      <w:r w:rsidR="000F4C33">
        <w:rPr>
          <w:rFonts w:ascii="Times New Roman" w:hAnsi="Times New Roman" w:cs="Arial"/>
          <w:sz w:val="22"/>
          <w:szCs w:val="22"/>
        </w:rPr>
        <w:t>.”</w:t>
      </w:r>
      <w:r w:rsidR="00646E3E" w:rsidRPr="00537F88">
        <w:rPr>
          <w:rFonts w:ascii="Times New Roman" w:hAnsi="Times New Roman" w:cs="Arial"/>
          <w:sz w:val="22"/>
          <w:szCs w:val="22"/>
        </w:rPr>
        <w:t xml:space="preserve"> </w:t>
      </w:r>
      <w:r w:rsidR="002A287D" w:rsidRPr="00537F88">
        <w:rPr>
          <w:rFonts w:ascii="Times New Roman" w:hAnsi="Times New Roman" w:cs="Arial"/>
          <w:sz w:val="22"/>
          <w:szCs w:val="22"/>
        </w:rPr>
        <w:t xml:space="preserve">Similar methods previously used by the government </w:t>
      </w:r>
      <w:r w:rsidR="00540BFE" w:rsidRPr="00537F88">
        <w:rPr>
          <w:rFonts w:ascii="Times New Roman" w:hAnsi="Times New Roman" w:cs="Arial"/>
          <w:sz w:val="22"/>
          <w:szCs w:val="22"/>
        </w:rPr>
        <w:t xml:space="preserve">have </w:t>
      </w:r>
      <w:r w:rsidR="002A287D" w:rsidRPr="00537F88">
        <w:rPr>
          <w:rFonts w:ascii="Times New Roman" w:hAnsi="Times New Roman"/>
          <w:sz w:val="22"/>
          <w:szCs w:val="22"/>
        </w:rPr>
        <w:t xml:space="preserve">merely resulted in displaced families leaving their camps to move to the street, other camps, precarious ravines, or houses rendered uninhabitable by the earthquake. </w:t>
      </w:r>
    </w:p>
    <w:p w:rsidR="007B2930" w:rsidRPr="00537F88" w:rsidRDefault="007B2930" w:rsidP="00537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</w:p>
    <w:p w:rsidR="000C3877" w:rsidRPr="00537F88" w:rsidRDefault="000C3877" w:rsidP="00537F88">
      <w:pPr>
        <w:jc w:val="both"/>
        <w:rPr>
          <w:rFonts w:ascii="Times New Roman" w:hAnsi="Times New Roman" w:cs="Arial"/>
          <w:sz w:val="22"/>
          <w:szCs w:val="22"/>
        </w:rPr>
      </w:pPr>
      <w:r w:rsidRPr="00537F88">
        <w:rPr>
          <w:rFonts w:ascii="Times New Roman" w:hAnsi="Times New Roman"/>
          <w:sz w:val="22"/>
          <w:szCs w:val="22"/>
        </w:rPr>
        <w:t xml:space="preserve">Some families were relocated </w:t>
      </w:r>
      <w:r w:rsidR="00540BFE" w:rsidRPr="00537F88">
        <w:rPr>
          <w:rFonts w:ascii="Times New Roman" w:hAnsi="Times New Roman"/>
          <w:sz w:val="22"/>
          <w:szCs w:val="22"/>
        </w:rPr>
        <w:t>from Sylvio</w:t>
      </w:r>
      <w:r w:rsidR="00D02A30" w:rsidRPr="00537F88">
        <w:rPr>
          <w:rFonts w:ascii="Times New Roman" w:hAnsi="Times New Roman"/>
          <w:sz w:val="22"/>
          <w:szCs w:val="22"/>
        </w:rPr>
        <w:t xml:space="preserve"> </w:t>
      </w:r>
      <w:r w:rsidR="00540BFE" w:rsidRPr="00537F88">
        <w:rPr>
          <w:rFonts w:ascii="Times New Roman" w:hAnsi="Times New Roman"/>
          <w:sz w:val="22"/>
          <w:szCs w:val="22"/>
        </w:rPr>
        <w:t xml:space="preserve">Cator Stadium </w:t>
      </w:r>
      <w:r w:rsidRPr="00537F88">
        <w:rPr>
          <w:rFonts w:ascii="Times New Roman" w:hAnsi="Times New Roman"/>
          <w:sz w:val="22"/>
          <w:szCs w:val="22"/>
        </w:rPr>
        <w:t xml:space="preserve">to </w:t>
      </w:r>
      <w:r w:rsidRPr="00537F88">
        <w:rPr>
          <w:rFonts w:ascii="Times New Roman" w:hAnsi="Times New Roman" w:cs="Arial"/>
          <w:sz w:val="22"/>
          <w:szCs w:val="22"/>
        </w:rPr>
        <w:t>a small</w:t>
      </w:r>
      <w:r w:rsidR="006C7C4B" w:rsidRPr="00537F88">
        <w:rPr>
          <w:rFonts w:ascii="Times New Roman" w:hAnsi="Times New Roman" w:cs="Arial"/>
          <w:sz w:val="22"/>
          <w:szCs w:val="22"/>
        </w:rPr>
        <w:t xml:space="preserve"> patch of land designated by the government for resettlement</w:t>
      </w:r>
      <w:r w:rsidR="000F4C33">
        <w:rPr>
          <w:rFonts w:ascii="Times New Roman" w:hAnsi="Times New Roman" w:cs="Arial"/>
          <w:sz w:val="22"/>
          <w:szCs w:val="22"/>
        </w:rPr>
        <w:t xml:space="preserve">. </w:t>
      </w:r>
      <w:r w:rsidR="00617A70" w:rsidRPr="00537F88">
        <w:rPr>
          <w:rFonts w:ascii="Times New Roman" w:hAnsi="Times New Roman"/>
          <w:sz w:val="22"/>
          <w:szCs w:val="22"/>
        </w:rPr>
        <w:t xml:space="preserve">Families who arrived at the </w:t>
      </w:r>
      <w:r w:rsidR="00B96216" w:rsidRPr="00537F88">
        <w:rPr>
          <w:rFonts w:ascii="Times New Roman" w:hAnsi="Times New Roman"/>
          <w:sz w:val="22"/>
          <w:szCs w:val="22"/>
        </w:rPr>
        <w:t>relocation</w:t>
      </w:r>
      <w:r w:rsidR="00537F88">
        <w:rPr>
          <w:rFonts w:ascii="Times New Roman" w:hAnsi="Times New Roman"/>
          <w:sz w:val="22"/>
          <w:szCs w:val="22"/>
        </w:rPr>
        <w:t xml:space="preserve"> site, </w:t>
      </w:r>
      <w:r w:rsidR="00540BFE" w:rsidRPr="00537F88">
        <w:rPr>
          <w:rFonts w:ascii="Times New Roman" w:hAnsi="Times New Roman"/>
          <w:sz w:val="22"/>
          <w:szCs w:val="22"/>
        </w:rPr>
        <w:t>located in a particularly dangerous section of Port-au-Prince</w:t>
      </w:r>
      <w:r w:rsidR="00537F88">
        <w:rPr>
          <w:rFonts w:ascii="Times New Roman" w:hAnsi="Times New Roman"/>
          <w:sz w:val="22"/>
          <w:szCs w:val="22"/>
        </w:rPr>
        <w:t xml:space="preserve">, </w:t>
      </w:r>
      <w:r w:rsidR="00617A70" w:rsidRPr="00537F88">
        <w:rPr>
          <w:rFonts w:ascii="Times New Roman" w:hAnsi="Times New Roman"/>
          <w:sz w:val="22"/>
          <w:szCs w:val="22"/>
        </w:rPr>
        <w:t>found it devoid of potable water, sanita</w:t>
      </w:r>
      <w:r w:rsidR="000F4C33">
        <w:rPr>
          <w:rFonts w:ascii="Times New Roman" w:hAnsi="Times New Roman"/>
          <w:sz w:val="22"/>
          <w:szCs w:val="22"/>
        </w:rPr>
        <w:t xml:space="preserve">tion facilities, and security. </w:t>
      </w:r>
      <w:r w:rsidR="00617A70" w:rsidRPr="00537F88">
        <w:rPr>
          <w:rFonts w:ascii="Times New Roman" w:hAnsi="Times New Roman"/>
          <w:sz w:val="22"/>
          <w:szCs w:val="22"/>
        </w:rPr>
        <w:t xml:space="preserve">Instead, they found a rubbish-strewn field equipped with a small number of </w:t>
      </w:r>
      <w:r w:rsidRPr="00537F88">
        <w:rPr>
          <w:rFonts w:ascii="Times New Roman" w:hAnsi="Times New Roman"/>
          <w:sz w:val="22"/>
          <w:szCs w:val="22"/>
        </w:rPr>
        <w:t xml:space="preserve">shockingly inadequate </w:t>
      </w:r>
      <w:r w:rsidR="00617A70" w:rsidRPr="00537F88">
        <w:rPr>
          <w:rFonts w:ascii="Times New Roman" w:hAnsi="Times New Roman"/>
          <w:sz w:val="22"/>
          <w:szCs w:val="22"/>
        </w:rPr>
        <w:t>tents</w:t>
      </w:r>
      <w:r w:rsidR="002B08CC" w:rsidRPr="00537F88">
        <w:rPr>
          <w:rFonts w:ascii="Times New Roman" w:hAnsi="Times New Roman"/>
          <w:sz w:val="22"/>
          <w:szCs w:val="22"/>
        </w:rPr>
        <w:t xml:space="preserve"> – they appeared to house </w:t>
      </w:r>
      <w:r w:rsidR="007B2930" w:rsidRPr="00537F88">
        <w:rPr>
          <w:rFonts w:ascii="Times New Roman" w:hAnsi="Times New Roman"/>
          <w:sz w:val="22"/>
          <w:szCs w:val="22"/>
        </w:rPr>
        <w:t>a maximum of 2-3 persons,</w:t>
      </w:r>
      <w:r w:rsidR="00540BFE" w:rsidRPr="00537F88">
        <w:rPr>
          <w:rFonts w:ascii="Times New Roman" w:hAnsi="Times New Roman"/>
          <w:sz w:val="22"/>
          <w:szCs w:val="22"/>
        </w:rPr>
        <w:t xml:space="preserve"> while the average family size is 5,</w:t>
      </w:r>
      <w:r w:rsidR="00537F88">
        <w:rPr>
          <w:rFonts w:ascii="Times New Roman" w:hAnsi="Times New Roman"/>
          <w:sz w:val="22"/>
          <w:szCs w:val="22"/>
        </w:rPr>
        <w:t xml:space="preserve"> </w:t>
      </w:r>
      <w:r w:rsidR="00540BFE" w:rsidRPr="00537F88">
        <w:rPr>
          <w:rFonts w:ascii="Times New Roman" w:hAnsi="Times New Roman"/>
          <w:sz w:val="22"/>
          <w:szCs w:val="22"/>
        </w:rPr>
        <w:t>stood no more than 4 feet tall</w:t>
      </w:r>
      <w:r w:rsidR="000F4C33">
        <w:rPr>
          <w:rFonts w:ascii="Times New Roman" w:hAnsi="Times New Roman"/>
          <w:sz w:val="22"/>
          <w:szCs w:val="22"/>
        </w:rPr>
        <w:t xml:space="preserve">, and were not rainproof. </w:t>
      </w:r>
      <w:r w:rsidR="007B2930" w:rsidRPr="00537F88">
        <w:rPr>
          <w:rFonts w:ascii="Times New Roman" w:hAnsi="Times New Roman"/>
          <w:sz w:val="22"/>
          <w:szCs w:val="22"/>
        </w:rPr>
        <w:t>T</w:t>
      </w:r>
      <w:r w:rsidR="00617A70" w:rsidRPr="00537F88">
        <w:rPr>
          <w:rFonts w:ascii="Times New Roman" w:hAnsi="Times New Roman"/>
          <w:sz w:val="22"/>
          <w:szCs w:val="22"/>
        </w:rPr>
        <w:t>he government charged displaced people a full tent</w:t>
      </w:r>
      <w:r w:rsidR="007B2930" w:rsidRPr="00537F88">
        <w:rPr>
          <w:rFonts w:ascii="Times New Roman" w:hAnsi="Times New Roman"/>
          <w:sz w:val="22"/>
          <w:szCs w:val="22"/>
        </w:rPr>
        <w:t>h of their relocation allowance for their new shelter</w:t>
      </w:r>
      <w:r w:rsidR="00540BFE" w:rsidRPr="00537F88">
        <w:rPr>
          <w:rFonts w:ascii="Times New Roman" w:hAnsi="Times New Roman"/>
          <w:sz w:val="22"/>
          <w:szCs w:val="22"/>
        </w:rPr>
        <w:t>, if they were given one at all</w:t>
      </w:r>
      <w:r w:rsidR="007B2930" w:rsidRPr="00537F88">
        <w:rPr>
          <w:rFonts w:ascii="Times New Roman" w:hAnsi="Times New Roman"/>
          <w:sz w:val="22"/>
          <w:szCs w:val="22"/>
        </w:rPr>
        <w:t>.</w:t>
      </w:r>
      <w:r w:rsidR="000F4C33">
        <w:rPr>
          <w:rFonts w:ascii="Times New Roman" w:hAnsi="Times New Roman"/>
          <w:sz w:val="22"/>
          <w:szCs w:val="22"/>
        </w:rPr>
        <w:t xml:space="preserve"> </w:t>
      </w:r>
      <w:r w:rsidRPr="00537F88">
        <w:rPr>
          <w:rFonts w:ascii="Times New Roman" w:hAnsi="Times New Roman"/>
          <w:sz w:val="22"/>
          <w:szCs w:val="22"/>
        </w:rPr>
        <w:t xml:space="preserve">In the middle of the field also stood a large, dilapidated house flooded with almost a foot of filthy water and trash, </w:t>
      </w:r>
      <w:r w:rsidR="00B96216" w:rsidRPr="00537F88">
        <w:rPr>
          <w:rFonts w:ascii="Times New Roman" w:hAnsi="Times New Roman"/>
          <w:sz w:val="22"/>
          <w:szCs w:val="22"/>
        </w:rPr>
        <w:t>threatening to act as</w:t>
      </w:r>
      <w:r w:rsidRPr="00537F88">
        <w:rPr>
          <w:rFonts w:ascii="Times New Roman" w:hAnsi="Times New Roman"/>
          <w:sz w:val="22"/>
          <w:szCs w:val="22"/>
        </w:rPr>
        <w:t xml:space="preserve"> a breeding ground for disease.</w:t>
      </w:r>
    </w:p>
    <w:p w:rsidR="000C3877" w:rsidRPr="00537F88" w:rsidRDefault="000C3877" w:rsidP="00537F88">
      <w:pPr>
        <w:jc w:val="both"/>
        <w:rPr>
          <w:rFonts w:ascii="Times New Roman" w:hAnsi="Times New Roman"/>
          <w:sz w:val="22"/>
          <w:szCs w:val="22"/>
        </w:rPr>
      </w:pPr>
    </w:p>
    <w:p w:rsidR="000C3877" w:rsidRPr="00537F88" w:rsidRDefault="000C3877" w:rsidP="00537F88">
      <w:pPr>
        <w:jc w:val="both"/>
        <w:rPr>
          <w:rFonts w:ascii="Times New Roman" w:hAnsi="Times New Roman"/>
          <w:sz w:val="22"/>
          <w:szCs w:val="22"/>
        </w:rPr>
      </w:pPr>
      <w:r w:rsidRPr="00537F88">
        <w:rPr>
          <w:rFonts w:ascii="Times New Roman" w:hAnsi="Times New Roman"/>
          <w:sz w:val="22"/>
          <w:szCs w:val="22"/>
        </w:rPr>
        <w:t>“</w:t>
      </w:r>
      <w:r w:rsidR="00B96216" w:rsidRPr="00537F88">
        <w:rPr>
          <w:rFonts w:ascii="Times New Roman" w:hAnsi="Times New Roman"/>
          <w:sz w:val="22"/>
          <w:szCs w:val="22"/>
        </w:rPr>
        <w:t xml:space="preserve">The conditions </w:t>
      </w:r>
      <w:r w:rsidRPr="00537F88">
        <w:rPr>
          <w:rFonts w:ascii="Times New Roman" w:hAnsi="Times New Roman"/>
          <w:sz w:val="22"/>
          <w:szCs w:val="22"/>
        </w:rPr>
        <w:t>we obse</w:t>
      </w:r>
      <w:r w:rsidR="00B96216" w:rsidRPr="00537F88">
        <w:rPr>
          <w:rFonts w:ascii="Times New Roman" w:hAnsi="Times New Roman"/>
          <w:sz w:val="22"/>
          <w:szCs w:val="22"/>
        </w:rPr>
        <w:t xml:space="preserve">rved at the relocation site </w:t>
      </w:r>
      <w:r w:rsidR="00540BFE" w:rsidRPr="00537F88">
        <w:rPr>
          <w:rFonts w:ascii="Times New Roman" w:hAnsi="Times New Roman"/>
          <w:sz w:val="22"/>
          <w:szCs w:val="22"/>
        </w:rPr>
        <w:t>were</w:t>
      </w:r>
      <w:r w:rsidR="00B96216" w:rsidRPr="00537F88">
        <w:rPr>
          <w:rFonts w:ascii="Times New Roman" w:hAnsi="Times New Roman"/>
          <w:sz w:val="22"/>
          <w:szCs w:val="22"/>
        </w:rPr>
        <w:t xml:space="preserve"> shamefully </w:t>
      </w:r>
      <w:r w:rsidRPr="00537F88">
        <w:rPr>
          <w:rFonts w:ascii="Times New Roman" w:hAnsi="Times New Roman"/>
          <w:sz w:val="22"/>
          <w:szCs w:val="22"/>
        </w:rPr>
        <w:t>inadequate</w:t>
      </w:r>
      <w:r w:rsidR="00540BFE" w:rsidRPr="00537F88">
        <w:rPr>
          <w:rFonts w:ascii="Times New Roman" w:hAnsi="Times New Roman"/>
          <w:sz w:val="22"/>
          <w:szCs w:val="22"/>
        </w:rPr>
        <w:t xml:space="preserve"> to </w:t>
      </w:r>
      <w:r w:rsidR="00537F88">
        <w:rPr>
          <w:rFonts w:ascii="Times New Roman" w:hAnsi="Times New Roman"/>
          <w:sz w:val="22"/>
          <w:szCs w:val="22"/>
        </w:rPr>
        <w:t>meet the needs of displaced families</w:t>
      </w:r>
      <w:r w:rsidRPr="00537F88">
        <w:rPr>
          <w:rFonts w:ascii="Times New Roman" w:hAnsi="Times New Roman"/>
          <w:sz w:val="22"/>
          <w:szCs w:val="22"/>
        </w:rPr>
        <w:t xml:space="preserve">,” </w:t>
      </w:r>
      <w:r w:rsidR="00B96216" w:rsidRPr="00537F88">
        <w:rPr>
          <w:rFonts w:ascii="Times New Roman" w:hAnsi="Times New Roman"/>
          <w:sz w:val="22"/>
          <w:szCs w:val="22"/>
        </w:rPr>
        <w:t>said</w:t>
      </w:r>
      <w:r w:rsidR="00537F88">
        <w:rPr>
          <w:rFonts w:ascii="Times New Roman" w:hAnsi="Times New Roman"/>
          <w:sz w:val="22"/>
          <w:szCs w:val="22"/>
        </w:rPr>
        <w:t xml:space="preserve"> IJDH-</w:t>
      </w:r>
      <w:r w:rsidRPr="00537F88">
        <w:rPr>
          <w:rFonts w:ascii="Times New Roman" w:hAnsi="Times New Roman"/>
          <w:sz w:val="22"/>
          <w:szCs w:val="22"/>
        </w:rPr>
        <w:t>BA</w:t>
      </w:r>
      <w:r w:rsidR="000F4C33">
        <w:rPr>
          <w:rFonts w:ascii="Times New Roman" w:hAnsi="Times New Roman"/>
          <w:sz w:val="22"/>
          <w:szCs w:val="22"/>
        </w:rPr>
        <w:t xml:space="preserve">I attorney, Beatrice Lindstrom. </w:t>
      </w:r>
      <w:r w:rsidRPr="00537F88">
        <w:rPr>
          <w:rFonts w:ascii="Times New Roman" w:hAnsi="Times New Roman"/>
          <w:sz w:val="22"/>
          <w:szCs w:val="22"/>
        </w:rPr>
        <w:t>“</w:t>
      </w:r>
      <w:r w:rsidR="00540BFE" w:rsidRPr="00537F88">
        <w:rPr>
          <w:rFonts w:ascii="Times New Roman" w:hAnsi="Times New Roman"/>
          <w:sz w:val="22"/>
          <w:szCs w:val="22"/>
        </w:rPr>
        <w:t>And</w:t>
      </w:r>
      <w:r w:rsidRPr="00537F88">
        <w:rPr>
          <w:rFonts w:ascii="Times New Roman" w:hAnsi="Times New Roman"/>
          <w:sz w:val="22"/>
          <w:szCs w:val="22"/>
        </w:rPr>
        <w:t xml:space="preserve"> given that Haiti is in </w:t>
      </w:r>
      <w:r w:rsidR="00617A70" w:rsidRPr="00537F88">
        <w:rPr>
          <w:rFonts w:ascii="Times New Roman" w:hAnsi="Times New Roman"/>
          <w:sz w:val="22"/>
          <w:szCs w:val="22"/>
        </w:rPr>
        <w:t xml:space="preserve">the midst </w:t>
      </w:r>
      <w:r w:rsidRPr="00537F88">
        <w:rPr>
          <w:rFonts w:ascii="Times New Roman" w:hAnsi="Times New Roman"/>
          <w:sz w:val="22"/>
          <w:szCs w:val="22"/>
        </w:rPr>
        <w:t xml:space="preserve">of </w:t>
      </w:r>
      <w:r w:rsidR="00540BFE" w:rsidRPr="00537F88">
        <w:rPr>
          <w:rFonts w:ascii="Times New Roman" w:hAnsi="Times New Roman"/>
          <w:sz w:val="22"/>
          <w:szCs w:val="22"/>
        </w:rPr>
        <w:t xml:space="preserve">a </w:t>
      </w:r>
      <w:r w:rsidRPr="00537F88">
        <w:rPr>
          <w:rFonts w:ascii="Times New Roman" w:hAnsi="Times New Roman"/>
          <w:sz w:val="22"/>
          <w:szCs w:val="22"/>
        </w:rPr>
        <w:t>raging cholera epidemic and hu</w:t>
      </w:r>
      <w:r w:rsidR="00B96216" w:rsidRPr="00537F88">
        <w:rPr>
          <w:rFonts w:ascii="Times New Roman" w:hAnsi="Times New Roman"/>
          <w:sz w:val="22"/>
          <w:szCs w:val="22"/>
        </w:rPr>
        <w:t>rricane season, the conditions we</w:t>
      </w:r>
      <w:r w:rsidRPr="00537F88">
        <w:rPr>
          <w:rFonts w:ascii="Times New Roman" w:hAnsi="Times New Roman"/>
          <w:sz w:val="22"/>
          <w:szCs w:val="22"/>
        </w:rPr>
        <w:t xml:space="preserve">re </w:t>
      </w:r>
      <w:r w:rsidR="00B96216" w:rsidRPr="00537F88">
        <w:rPr>
          <w:rFonts w:ascii="Times New Roman" w:hAnsi="Times New Roman"/>
          <w:sz w:val="22"/>
          <w:szCs w:val="22"/>
        </w:rPr>
        <w:t xml:space="preserve">no less than inhumane and amount to a gross </w:t>
      </w:r>
      <w:r w:rsidRPr="00537F88">
        <w:rPr>
          <w:rFonts w:ascii="Times New Roman" w:hAnsi="Times New Roman"/>
          <w:sz w:val="22"/>
          <w:szCs w:val="22"/>
        </w:rPr>
        <w:t xml:space="preserve">violation of human rights.”  </w:t>
      </w:r>
    </w:p>
    <w:p w:rsidR="006C7C4B" w:rsidRPr="00537F88" w:rsidRDefault="006C7C4B" w:rsidP="00537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</w:p>
    <w:p w:rsidR="00646E3E" w:rsidRPr="00537F88" w:rsidRDefault="00646E3E" w:rsidP="00537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37F88">
        <w:rPr>
          <w:rFonts w:ascii="Times New Roman" w:hAnsi="Times New Roman"/>
          <w:sz w:val="22"/>
          <w:szCs w:val="22"/>
        </w:rPr>
        <w:t xml:space="preserve">“International actors also bear their share of responsibility in this situation,” said IJDH </w:t>
      </w:r>
      <w:r w:rsidR="000F4C33">
        <w:rPr>
          <w:rFonts w:ascii="Times New Roman" w:hAnsi="Times New Roman"/>
          <w:sz w:val="22"/>
          <w:szCs w:val="22"/>
        </w:rPr>
        <w:t xml:space="preserve">staff attorney Nicole Phillips. </w:t>
      </w:r>
      <w:r w:rsidRPr="00537F88">
        <w:rPr>
          <w:rFonts w:ascii="Times New Roman" w:hAnsi="Times New Roman"/>
          <w:sz w:val="22"/>
          <w:szCs w:val="22"/>
        </w:rPr>
        <w:t>“International humanitarian aid agencies, donor governments, and the Interim Haiti Reconstruction Commission co-chaired by President Clinton are in the position to provide the resources and expertise necessary to develop a comprehensive re-housing plan that respects the rights of displaced persons, including their rights to not be forcibly evicted and to access adequate housing.”</w:t>
      </w:r>
    </w:p>
    <w:p w:rsidR="006C7C4B" w:rsidRPr="00537F88" w:rsidRDefault="006C7C4B" w:rsidP="00537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C7C4B" w:rsidRPr="00537F88" w:rsidRDefault="006C7C4B" w:rsidP="00537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  <w:r w:rsidRPr="00537F88">
        <w:rPr>
          <w:rFonts w:ascii="Times New Roman" w:hAnsi="Times New Roman"/>
          <w:sz w:val="22"/>
          <w:szCs w:val="22"/>
        </w:rPr>
        <w:t>IJDH and BAI join a chorus of Haitian and international rights organizations in urging President</w:t>
      </w:r>
      <w:r w:rsidR="009B57BC" w:rsidRPr="00537F88">
        <w:rPr>
          <w:rFonts w:ascii="Times New Roman" w:hAnsi="Times New Roman"/>
          <w:sz w:val="22"/>
          <w:szCs w:val="22"/>
        </w:rPr>
        <w:t xml:space="preserve"> Martelly</w:t>
      </w:r>
      <w:r w:rsidRPr="00537F88">
        <w:rPr>
          <w:rFonts w:ascii="Times New Roman" w:hAnsi="Times New Roman"/>
          <w:sz w:val="22"/>
          <w:szCs w:val="22"/>
        </w:rPr>
        <w:t xml:space="preserve"> to put durable housing solutions at the cent</w:t>
      </w:r>
      <w:r w:rsidR="000F4C33">
        <w:rPr>
          <w:rFonts w:ascii="Times New Roman" w:hAnsi="Times New Roman"/>
          <w:sz w:val="22"/>
          <w:szCs w:val="22"/>
        </w:rPr>
        <w:t>er of his reconstruction agenda</w:t>
      </w:r>
      <w:r w:rsidRPr="00537F88">
        <w:rPr>
          <w:rFonts w:ascii="Times New Roman" w:hAnsi="Times New Roman"/>
          <w:sz w:val="22"/>
          <w:szCs w:val="22"/>
        </w:rPr>
        <w:t xml:space="preserve"> and to ensure that all members of his government, including the mayors o</w:t>
      </w:r>
      <w:r w:rsidR="000F4C33">
        <w:rPr>
          <w:rFonts w:ascii="Times New Roman" w:hAnsi="Times New Roman"/>
          <w:sz w:val="22"/>
          <w:szCs w:val="22"/>
        </w:rPr>
        <w:t xml:space="preserve">f Haiti’s cities, do the same. </w:t>
      </w:r>
      <w:r w:rsidR="000E611D" w:rsidRPr="00537F88">
        <w:rPr>
          <w:rFonts w:ascii="Times New Roman" w:hAnsi="Times New Roman"/>
          <w:sz w:val="22"/>
          <w:szCs w:val="22"/>
        </w:rPr>
        <w:t xml:space="preserve">The </w:t>
      </w:r>
      <w:r w:rsidR="009B57BC" w:rsidRPr="00537F88">
        <w:rPr>
          <w:rFonts w:ascii="Times New Roman" w:hAnsi="Times New Roman"/>
          <w:sz w:val="22"/>
          <w:szCs w:val="22"/>
        </w:rPr>
        <w:t xml:space="preserve">Martelly administration and the international community must prioritize the </w:t>
      </w:r>
      <w:r w:rsidR="000E611D" w:rsidRPr="00537F88">
        <w:rPr>
          <w:rFonts w:ascii="Times New Roman" w:hAnsi="Times New Roman"/>
          <w:sz w:val="22"/>
          <w:szCs w:val="22"/>
        </w:rPr>
        <w:t>well-being of Haiti’s most vulnerable citizens</w:t>
      </w:r>
      <w:r w:rsidR="000F4C33">
        <w:rPr>
          <w:rFonts w:ascii="Times New Roman" w:hAnsi="Times New Roman"/>
          <w:sz w:val="22"/>
          <w:szCs w:val="22"/>
        </w:rPr>
        <w:t xml:space="preserve">. </w:t>
      </w:r>
      <w:r w:rsidR="009B57BC" w:rsidRPr="00537F88">
        <w:rPr>
          <w:rFonts w:ascii="Times New Roman" w:hAnsi="Times New Roman"/>
          <w:sz w:val="22"/>
          <w:szCs w:val="22"/>
        </w:rPr>
        <w:t xml:space="preserve">The reconstruction of Haiti cannot afford their exclusion.     </w:t>
      </w:r>
    </w:p>
    <w:p w:rsidR="006C7C4B" w:rsidRPr="005173A0" w:rsidRDefault="006C7C4B" w:rsidP="00F872CC">
      <w:pPr>
        <w:rPr>
          <w:rFonts w:ascii="Times New Roman" w:hAnsi="Times New Roman"/>
        </w:rPr>
      </w:pPr>
    </w:p>
    <w:sectPr w:rsidR="006C7C4B" w:rsidRPr="005173A0" w:rsidSect="0086453D">
      <w:pgSz w:w="12240" w:h="15840"/>
      <w:pgMar w:top="1440" w:right="1440" w:bottom="1440" w:left="144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66502" w:rsidRDefault="00F66502" w:rsidP="00A92F4B">
      <w:r>
        <w:separator/>
      </w:r>
    </w:p>
  </w:endnote>
  <w:endnote w:type="continuationSeparator" w:id="1">
    <w:p w:rsidR="00F66502" w:rsidRDefault="00F66502" w:rsidP="00A92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66502" w:rsidRDefault="00F66502" w:rsidP="00A92F4B">
      <w:r>
        <w:separator/>
      </w:r>
    </w:p>
  </w:footnote>
  <w:footnote w:type="continuationSeparator" w:id="1">
    <w:p w:rsidR="00F66502" w:rsidRDefault="00F66502" w:rsidP="00A92F4B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825C69"/>
    <w:multiLevelType w:val="hybridMultilevel"/>
    <w:tmpl w:val="F3D27F4E"/>
    <w:lvl w:ilvl="0" w:tplc="D8EC6A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EFA6EA4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5386A24C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3A0"/>
    <w:rsid w:val="00001807"/>
    <w:rsid w:val="00016619"/>
    <w:rsid w:val="000172CF"/>
    <w:rsid w:val="00037D84"/>
    <w:rsid w:val="0007509D"/>
    <w:rsid w:val="00080915"/>
    <w:rsid w:val="000A5154"/>
    <w:rsid w:val="000A604E"/>
    <w:rsid w:val="000C3877"/>
    <w:rsid w:val="000E611D"/>
    <w:rsid w:val="000F4C33"/>
    <w:rsid w:val="001055E7"/>
    <w:rsid w:val="00131F63"/>
    <w:rsid w:val="00160CAA"/>
    <w:rsid w:val="0017172F"/>
    <w:rsid w:val="00173884"/>
    <w:rsid w:val="00173F1F"/>
    <w:rsid w:val="00175A83"/>
    <w:rsid w:val="00177486"/>
    <w:rsid w:val="00196AD2"/>
    <w:rsid w:val="001C32FD"/>
    <w:rsid w:val="001E5E95"/>
    <w:rsid w:val="001F4E6B"/>
    <w:rsid w:val="00224B04"/>
    <w:rsid w:val="00231664"/>
    <w:rsid w:val="00241F56"/>
    <w:rsid w:val="0024798B"/>
    <w:rsid w:val="002533D7"/>
    <w:rsid w:val="0027229F"/>
    <w:rsid w:val="002726B4"/>
    <w:rsid w:val="00280D60"/>
    <w:rsid w:val="0028473D"/>
    <w:rsid w:val="00292F23"/>
    <w:rsid w:val="002A287D"/>
    <w:rsid w:val="002B08CC"/>
    <w:rsid w:val="002D222E"/>
    <w:rsid w:val="002D2616"/>
    <w:rsid w:val="002E3E46"/>
    <w:rsid w:val="002F155B"/>
    <w:rsid w:val="002F6FAB"/>
    <w:rsid w:val="00362E04"/>
    <w:rsid w:val="00364D38"/>
    <w:rsid w:val="00375684"/>
    <w:rsid w:val="00375A38"/>
    <w:rsid w:val="0039633E"/>
    <w:rsid w:val="003A0D75"/>
    <w:rsid w:val="003C0F7D"/>
    <w:rsid w:val="003C5FE0"/>
    <w:rsid w:val="003D50E2"/>
    <w:rsid w:val="003F36A6"/>
    <w:rsid w:val="004209CA"/>
    <w:rsid w:val="00422993"/>
    <w:rsid w:val="004348EB"/>
    <w:rsid w:val="004433C5"/>
    <w:rsid w:val="00445DDD"/>
    <w:rsid w:val="00472966"/>
    <w:rsid w:val="00481AEC"/>
    <w:rsid w:val="004E2E7E"/>
    <w:rsid w:val="004F52BC"/>
    <w:rsid w:val="004F54A6"/>
    <w:rsid w:val="00512329"/>
    <w:rsid w:val="005173A0"/>
    <w:rsid w:val="00537F88"/>
    <w:rsid w:val="00540BFE"/>
    <w:rsid w:val="00552E35"/>
    <w:rsid w:val="00586778"/>
    <w:rsid w:val="00593054"/>
    <w:rsid w:val="00593C61"/>
    <w:rsid w:val="005A1C2D"/>
    <w:rsid w:val="005B7721"/>
    <w:rsid w:val="005B78DF"/>
    <w:rsid w:val="005C0ABB"/>
    <w:rsid w:val="005D166B"/>
    <w:rsid w:val="005E1001"/>
    <w:rsid w:val="005F1A15"/>
    <w:rsid w:val="0061743A"/>
    <w:rsid w:val="00617A70"/>
    <w:rsid w:val="00634EB7"/>
    <w:rsid w:val="00643355"/>
    <w:rsid w:val="00646E3E"/>
    <w:rsid w:val="006749DD"/>
    <w:rsid w:val="00674E65"/>
    <w:rsid w:val="0068170E"/>
    <w:rsid w:val="006874CC"/>
    <w:rsid w:val="006B1B21"/>
    <w:rsid w:val="006C2D77"/>
    <w:rsid w:val="006C7C4B"/>
    <w:rsid w:val="006E2CE3"/>
    <w:rsid w:val="006E50A6"/>
    <w:rsid w:val="00703C8C"/>
    <w:rsid w:val="0070798B"/>
    <w:rsid w:val="00741349"/>
    <w:rsid w:val="007462C0"/>
    <w:rsid w:val="0075075B"/>
    <w:rsid w:val="00751015"/>
    <w:rsid w:val="00757296"/>
    <w:rsid w:val="00761C97"/>
    <w:rsid w:val="00763B4F"/>
    <w:rsid w:val="00764437"/>
    <w:rsid w:val="007925A6"/>
    <w:rsid w:val="007A197A"/>
    <w:rsid w:val="007B2930"/>
    <w:rsid w:val="007C2240"/>
    <w:rsid w:val="007C4B5C"/>
    <w:rsid w:val="007E6AEF"/>
    <w:rsid w:val="007F7F24"/>
    <w:rsid w:val="0081599E"/>
    <w:rsid w:val="0082171C"/>
    <w:rsid w:val="0084333D"/>
    <w:rsid w:val="00843FFF"/>
    <w:rsid w:val="008530AC"/>
    <w:rsid w:val="0086453D"/>
    <w:rsid w:val="00864BE8"/>
    <w:rsid w:val="008A4B68"/>
    <w:rsid w:val="008A568A"/>
    <w:rsid w:val="008B29C0"/>
    <w:rsid w:val="008D142A"/>
    <w:rsid w:val="008D509C"/>
    <w:rsid w:val="008E28A2"/>
    <w:rsid w:val="008F01B0"/>
    <w:rsid w:val="008F67D3"/>
    <w:rsid w:val="00900167"/>
    <w:rsid w:val="009108E0"/>
    <w:rsid w:val="00913323"/>
    <w:rsid w:val="00927D01"/>
    <w:rsid w:val="00931111"/>
    <w:rsid w:val="00960FEE"/>
    <w:rsid w:val="00984100"/>
    <w:rsid w:val="0098756B"/>
    <w:rsid w:val="00995084"/>
    <w:rsid w:val="009B57BC"/>
    <w:rsid w:val="009B7FA3"/>
    <w:rsid w:val="009C597A"/>
    <w:rsid w:val="009E0FC9"/>
    <w:rsid w:val="009E7DC1"/>
    <w:rsid w:val="009F21AB"/>
    <w:rsid w:val="00A04C3E"/>
    <w:rsid w:val="00A12516"/>
    <w:rsid w:val="00A231B1"/>
    <w:rsid w:val="00A26B32"/>
    <w:rsid w:val="00A92F4B"/>
    <w:rsid w:val="00AB5EA1"/>
    <w:rsid w:val="00AE24EB"/>
    <w:rsid w:val="00AE429B"/>
    <w:rsid w:val="00AF5E3A"/>
    <w:rsid w:val="00B04EB7"/>
    <w:rsid w:val="00B102D7"/>
    <w:rsid w:val="00B13DD5"/>
    <w:rsid w:val="00B31906"/>
    <w:rsid w:val="00B66340"/>
    <w:rsid w:val="00B7593F"/>
    <w:rsid w:val="00B7623F"/>
    <w:rsid w:val="00B86670"/>
    <w:rsid w:val="00B96216"/>
    <w:rsid w:val="00BA5205"/>
    <w:rsid w:val="00BB72DA"/>
    <w:rsid w:val="00BC0973"/>
    <w:rsid w:val="00BE0C13"/>
    <w:rsid w:val="00BE4538"/>
    <w:rsid w:val="00BF14EE"/>
    <w:rsid w:val="00C11766"/>
    <w:rsid w:val="00C329ED"/>
    <w:rsid w:val="00C404B0"/>
    <w:rsid w:val="00C55075"/>
    <w:rsid w:val="00C60C3F"/>
    <w:rsid w:val="00C6755E"/>
    <w:rsid w:val="00CA2BAA"/>
    <w:rsid w:val="00CA44B5"/>
    <w:rsid w:val="00CA5680"/>
    <w:rsid w:val="00CC20B7"/>
    <w:rsid w:val="00CD2AA4"/>
    <w:rsid w:val="00D02A30"/>
    <w:rsid w:val="00D35CC0"/>
    <w:rsid w:val="00D4655E"/>
    <w:rsid w:val="00D473EB"/>
    <w:rsid w:val="00D5228F"/>
    <w:rsid w:val="00DA6BDD"/>
    <w:rsid w:val="00DB3021"/>
    <w:rsid w:val="00DB47F4"/>
    <w:rsid w:val="00DC103A"/>
    <w:rsid w:val="00DD2CC0"/>
    <w:rsid w:val="00E41A32"/>
    <w:rsid w:val="00E52BA1"/>
    <w:rsid w:val="00E615E0"/>
    <w:rsid w:val="00E63A75"/>
    <w:rsid w:val="00E70AC7"/>
    <w:rsid w:val="00E7618C"/>
    <w:rsid w:val="00E901C0"/>
    <w:rsid w:val="00E90C0D"/>
    <w:rsid w:val="00EF2A5A"/>
    <w:rsid w:val="00EF6AF9"/>
    <w:rsid w:val="00F109A2"/>
    <w:rsid w:val="00F47751"/>
    <w:rsid w:val="00F60E66"/>
    <w:rsid w:val="00F66502"/>
    <w:rsid w:val="00F705AD"/>
    <w:rsid w:val="00F71163"/>
    <w:rsid w:val="00F71426"/>
    <w:rsid w:val="00F864CA"/>
    <w:rsid w:val="00F872CC"/>
    <w:rsid w:val="00F926B7"/>
    <w:rsid w:val="00FA45D4"/>
    <w:rsid w:val="00FD5040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6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1F4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99E"/>
    <w:rPr>
      <w:rFonts w:ascii="Lucida Grande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1599E"/>
    <w:rPr>
      <w:rFonts w:ascii="Times New Roman" w:hAnsi="Times New Roman" w:cs="Times New Roman"/>
      <w:sz w:val="2"/>
    </w:rPr>
  </w:style>
  <w:style w:type="character" w:styleId="FootnoteReference">
    <w:name w:val="footnote reference"/>
    <w:aliases w:val="referencia nota al pie,Texto de nota al pie,Ref,de nota al pie,Appel note de bas de page"/>
    <w:basedOn w:val="DefaultParagraphFont"/>
    <w:uiPriority w:val="99"/>
    <w:rsid w:val="005173A0"/>
    <w:rPr>
      <w:rFonts w:cs="Times New Roman"/>
      <w:vertAlign w:val="superscript"/>
    </w:rPr>
  </w:style>
  <w:style w:type="paragraph" w:styleId="NoSpacing">
    <w:name w:val="No Spacing"/>
    <w:uiPriority w:val="99"/>
    <w:qFormat/>
    <w:rsid w:val="005173A0"/>
    <w:rPr>
      <w:rFonts w:ascii="Calibri" w:hAnsi="Calibri"/>
    </w:rPr>
  </w:style>
  <w:style w:type="paragraph" w:customStyle="1" w:styleId="ColorfulList-Accent11">
    <w:name w:val="Colorful List - Accent 11"/>
    <w:basedOn w:val="Normal"/>
    <w:uiPriority w:val="99"/>
    <w:rsid w:val="005173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5173A0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73A0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A45D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A45D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45D4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45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45D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64D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DEA"/>
    <w:rPr>
      <w:sz w:val="24"/>
      <w:szCs w:val="24"/>
    </w:rPr>
  </w:style>
  <w:style w:type="character" w:styleId="Hyperlink">
    <w:name w:val="Hyperlink"/>
    <w:basedOn w:val="DefaultParagraphFont"/>
    <w:uiPriority w:val="99"/>
    <w:rsid w:val="00364D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yperlink" Target="mailto:beatrice@ijdh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0" Type="http://schemas.openxmlformats.org/officeDocument/2006/relationships/hyperlink" Target="mailto:jeena@ijdh.org" TargetMode="External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yperlink" Target="mailto:mario@ijdh.or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6676-898D-4789-B06F-1636DF54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4637</Characters>
  <Application>Microsoft Word 12.1.0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IJDH/BAI Urges Haitian Government to Respect Law, End Illegal Evictions from Camp Sylvio Cator and Elsewhere</vt:lpstr>
    </vt:vector>
  </TitlesOfParts>
  <Company/>
  <LinksUpToDate>false</LinksUpToDate>
  <CharactersWithSpaces>5694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IJDH/BAI Urges Haitian Government to Respect Law, End Illegal Evictions from Camp Sylvio Cator and Elsewhere</dc:title>
  <dc:creator>Jeena Shah</dc:creator>
  <cp:lastModifiedBy>Sophie Greene</cp:lastModifiedBy>
  <cp:revision>2</cp:revision>
  <dcterms:created xsi:type="dcterms:W3CDTF">2011-07-21T13:17:00Z</dcterms:created>
  <dcterms:modified xsi:type="dcterms:W3CDTF">2011-07-21T13:17:00Z</dcterms:modified>
</cp:coreProperties>
</file>