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AF" w:rsidRPr="004B4CC3" w:rsidRDefault="00366FAF" w:rsidP="00366FAF">
      <w:pPr>
        <w:rPr>
          <w:rFonts w:ascii="Century Gothic" w:hAnsi="Century Gothic"/>
          <w:color w:val="000000" w:themeColor="text1"/>
          <w:sz w:val="24"/>
          <w:szCs w:val="24"/>
        </w:rPr>
      </w:pPr>
      <w:r w:rsidRPr="004B4CC3">
        <w:rPr>
          <w:rFonts w:ascii="Century Gothic" w:hAnsi="Century Gothic"/>
          <w:noProof/>
          <w:color w:val="000000" w:themeColor="text1"/>
          <w:sz w:val="24"/>
          <w:szCs w:val="24"/>
        </w:rPr>
        <w:drawing>
          <wp:inline distT="0" distB="0" distL="0" distR="0" wp14:anchorId="77BDCCB2" wp14:editId="4762C3FF">
            <wp:extent cx="5924550" cy="1209675"/>
            <wp:effectExtent l="0" t="0" r="0" b="9525"/>
            <wp:docPr id="1" name="Picture 1" descr="cid:image001.png@01D0BEE1.F7808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BEE1.F7808B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24550" cy="1209675"/>
                    </a:xfrm>
                    <a:prstGeom prst="rect">
                      <a:avLst/>
                    </a:prstGeom>
                    <a:noFill/>
                    <a:ln>
                      <a:noFill/>
                    </a:ln>
                  </pic:spPr>
                </pic:pic>
              </a:graphicData>
            </a:graphic>
          </wp:inline>
        </w:drawing>
      </w:r>
    </w:p>
    <w:p w:rsidR="00366FAF" w:rsidRPr="004B4CC3" w:rsidRDefault="00366FAF" w:rsidP="00366FAF">
      <w:pPr>
        <w:jc w:val="both"/>
        <w:rPr>
          <w:rFonts w:ascii="Century Gothic" w:hAnsi="Century Gothic"/>
          <w:color w:val="000000" w:themeColor="text1"/>
          <w:sz w:val="24"/>
          <w:szCs w:val="24"/>
        </w:rPr>
      </w:pPr>
    </w:p>
    <w:p w:rsidR="00366FAF" w:rsidRPr="00BE150C" w:rsidRDefault="00366FAF" w:rsidP="00366FAF">
      <w:pPr>
        <w:ind w:left="5040" w:hanging="5040"/>
        <w:rPr>
          <w:rFonts w:ascii="Garamond" w:hAnsi="Garamond"/>
          <w:b/>
          <w:bCs/>
          <w:color w:val="000000" w:themeColor="text1"/>
        </w:rPr>
      </w:pPr>
      <w:r w:rsidRPr="00BE150C">
        <w:rPr>
          <w:rFonts w:ascii="Garamond" w:hAnsi="Garamond"/>
          <w:b/>
          <w:bCs/>
          <w:color w:val="000000" w:themeColor="text1"/>
        </w:rPr>
        <w:t xml:space="preserve">For Immediate Release                             </w:t>
      </w:r>
      <w:r w:rsidRPr="00BE150C">
        <w:rPr>
          <w:rFonts w:ascii="Garamond" w:hAnsi="Garamond"/>
          <w:b/>
          <w:bCs/>
          <w:color w:val="000000" w:themeColor="text1"/>
        </w:rPr>
        <w:tab/>
      </w:r>
      <w:proofErr w:type="gramStart"/>
      <w:r w:rsidRPr="00BE150C">
        <w:rPr>
          <w:rFonts w:ascii="Garamond" w:hAnsi="Garamond"/>
          <w:b/>
          <w:bCs/>
          <w:color w:val="000000" w:themeColor="text1"/>
        </w:rPr>
        <w:t>For</w:t>
      </w:r>
      <w:proofErr w:type="gramEnd"/>
      <w:r w:rsidRPr="00BE150C">
        <w:rPr>
          <w:rFonts w:ascii="Garamond" w:hAnsi="Garamond"/>
          <w:b/>
          <w:bCs/>
          <w:color w:val="000000" w:themeColor="text1"/>
        </w:rPr>
        <w:t xml:space="preserve"> More Information Contact:</w:t>
      </w:r>
    </w:p>
    <w:p w:rsidR="00366FAF" w:rsidRPr="00BE150C" w:rsidRDefault="00366FAF" w:rsidP="00366FAF">
      <w:pPr>
        <w:ind w:left="5040" w:hanging="5040"/>
        <w:rPr>
          <w:rFonts w:ascii="Garamond" w:hAnsi="Garamond"/>
          <w:b/>
          <w:bCs/>
          <w:color w:val="000000" w:themeColor="text1"/>
        </w:rPr>
      </w:pPr>
      <w:r>
        <w:rPr>
          <w:rFonts w:ascii="Garamond" w:hAnsi="Garamond"/>
          <w:bCs/>
          <w:color w:val="000000" w:themeColor="text1"/>
        </w:rPr>
        <w:t xml:space="preserve">October </w:t>
      </w:r>
      <w:r>
        <w:rPr>
          <w:rFonts w:ascii="Garamond" w:hAnsi="Garamond"/>
          <w:bCs/>
          <w:color w:val="000000" w:themeColor="text1"/>
        </w:rPr>
        <w:t>6</w:t>
      </w:r>
      <w:r w:rsidRPr="00BE150C">
        <w:rPr>
          <w:rFonts w:ascii="Garamond" w:hAnsi="Garamond"/>
          <w:bCs/>
          <w:color w:val="000000" w:themeColor="text1"/>
        </w:rPr>
        <w:t>, 2016</w:t>
      </w:r>
      <w:r w:rsidRPr="00BE150C">
        <w:rPr>
          <w:rFonts w:ascii="Garamond" w:hAnsi="Garamond"/>
          <w:b/>
          <w:bCs/>
          <w:color w:val="000000" w:themeColor="text1"/>
        </w:rPr>
        <w:tab/>
      </w:r>
      <w:r w:rsidRPr="00BE150C">
        <w:rPr>
          <w:rFonts w:ascii="Garamond" w:hAnsi="Garamond"/>
          <w:color w:val="000000" w:themeColor="text1"/>
        </w:rPr>
        <w:t>Joyce Jones, Communications Director</w:t>
      </w:r>
      <w:r w:rsidRPr="00BE150C">
        <w:rPr>
          <w:rFonts w:ascii="Garamond" w:hAnsi="Garamond"/>
          <w:color w:val="000000" w:themeColor="text1"/>
        </w:rPr>
        <w:br/>
        <w:t>202.225.4506 (office</w:t>
      </w:r>
      <w:proofErr w:type="gramStart"/>
      <w:r w:rsidRPr="00BE150C">
        <w:rPr>
          <w:rFonts w:ascii="Garamond" w:hAnsi="Garamond"/>
          <w:color w:val="000000" w:themeColor="text1"/>
        </w:rPr>
        <w:t>)</w:t>
      </w:r>
      <w:proofErr w:type="gramEnd"/>
      <w:r w:rsidRPr="00BE150C">
        <w:rPr>
          <w:rFonts w:ascii="Garamond" w:hAnsi="Garamond"/>
          <w:color w:val="000000" w:themeColor="text1"/>
        </w:rPr>
        <w:br/>
        <w:t xml:space="preserve">202.578.0634 (mobile)            </w:t>
      </w:r>
    </w:p>
    <w:p w:rsidR="00366FAF" w:rsidRPr="00BE150C" w:rsidRDefault="00366FAF" w:rsidP="00366FAF">
      <w:pPr>
        <w:pStyle w:val="NoSpacing"/>
        <w:jc w:val="both"/>
        <w:rPr>
          <w:rFonts w:ascii="Garamond" w:hAnsi="Garamond"/>
          <w:color w:val="000000" w:themeColor="text1"/>
        </w:rPr>
      </w:pPr>
      <w:r w:rsidRPr="00BE150C">
        <w:rPr>
          <w:rFonts w:ascii="Garamond" w:hAnsi="Garamond"/>
          <w:color w:val="000000" w:themeColor="text1"/>
        </w:rPr>
        <w:t xml:space="preserve">                                    </w:t>
      </w:r>
    </w:p>
    <w:p w:rsidR="00366FAF" w:rsidRPr="00BE150C" w:rsidRDefault="00366FAF" w:rsidP="00366FAF">
      <w:pPr>
        <w:pStyle w:val="NoSpacing"/>
        <w:jc w:val="both"/>
        <w:rPr>
          <w:rFonts w:ascii="Garamond" w:hAnsi="Garamond"/>
          <w:color w:val="000000"/>
        </w:rPr>
      </w:pPr>
      <w:r w:rsidRPr="00BE150C">
        <w:rPr>
          <w:rFonts w:ascii="Garamond" w:hAnsi="Garamond"/>
          <w:color w:val="000000"/>
        </w:rPr>
        <w:t>    </w:t>
      </w:r>
      <w:r>
        <w:rPr>
          <w:rFonts w:ascii="Garamond" w:hAnsi="Garamond"/>
          <w:color w:val="000000"/>
        </w:rPr>
        <w:t>                             </w:t>
      </w:r>
    </w:p>
    <w:p w:rsidR="00366FAF" w:rsidRPr="00D14E9C" w:rsidRDefault="00366FAF" w:rsidP="00366FAF">
      <w:pPr>
        <w:jc w:val="center"/>
        <w:rPr>
          <w:rFonts w:ascii="Garamond" w:hAnsi="Garamond"/>
          <w:b/>
        </w:rPr>
      </w:pPr>
      <w:r w:rsidRPr="00D14E9C">
        <w:rPr>
          <w:rFonts w:ascii="Garamond" w:hAnsi="Garamond"/>
          <w:b/>
        </w:rPr>
        <w:t>House Democrats and Republicans Urge President Obama to Postpone Haitian Deportations</w:t>
      </w:r>
    </w:p>
    <w:p w:rsidR="00366FAF" w:rsidRPr="00D14E9C" w:rsidRDefault="00366FAF" w:rsidP="00366FAF">
      <w:pPr>
        <w:jc w:val="center"/>
        <w:rPr>
          <w:rFonts w:ascii="Garamond" w:hAnsi="Garamond"/>
          <w:b/>
        </w:rPr>
      </w:pPr>
    </w:p>
    <w:p w:rsidR="000A58A9" w:rsidRPr="00D14E9C" w:rsidRDefault="00366FAF" w:rsidP="00366FAF">
      <w:pPr>
        <w:rPr>
          <w:rFonts w:ascii="Garamond" w:hAnsi="Garamond"/>
        </w:rPr>
      </w:pPr>
      <w:r w:rsidRPr="00D14E9C">
        <w:rPr>
          <w:rFonts w:ascii="Garamond" w:hAnsi="Garamond"/>
        </w:rPr>
        <w:t xml:space="preserve">More than 50 Democratic and Republican House lawmakers from 20 states, the District of Columbia and the Virgin Islands have joined Congresswoman Frederica S. Wilson on a letter to President Obama urging his administration to reconsider a decision to deport undocumented Haitians back to their troubled nation. </w:t>
      </w:r>
    </w:p>
    <w:p w:rsidR="000A58A9" w:rsidRPr="00D14E9C" w:rsidRDefault="000A58A9" w:rsidP="00366FAF">
      <w:pPr>
        <w:rPr>
          <w:rFonts w:ascii="Garamond" w:hAnsi="Garamond"/>
        </w:rPr>
      </w:pPr>
    </w:p>
    <w:p w:rsidR="00366FAF" w:rsidRPr="00D14E9C" w:rsidRDefault="00366FAF" w:rsidP="00366FAF">
      <w:pPr>
        <w:rPr>
          <w:rFonts w:ascii="Garamond" w:hAnsi="Garamond"/>
        </w:rPr>
      </w:pPr>
      <w:r w:rsidRPr="00D14E9C">
        <w:rPr>
          <w:rFonts w:ascii="Garamond" w:hAnsi="Garamond"/>
        </w:rPr>
        <w:t>Since the 2010 earthquake that devasta</w:t>
      </w:r>
      <w:r w:rsidR="00754157">
        <w:rPr>
          <w:rFonts w:ascii="Garamond" w:hAnsi="Garamond"/>
        </w:rPr>
        <w:t xml:space="preserve">ted Haiti, </w:t>
      </w:r>
      <w:r w:rsidRPr="00D14E9C">
        <w:rPr>
          <w:rFonts w:ascii="Garamond" w:hAnsi="Garamond"/>
        </w:rPr>
        <w:t>killed more than 200,000 peo</w:t>
      </w:r>
      <w:bookmarkStart w:id="0" w:name="_GoBack"/>
      <w:bookmarkEnd w:id="0"/>
      <w:r w:rsidRPr="00D14E9C">
        <w:rPr>
          <w:rFonts w:ascii="Garamond" w:hAnsi="Garamond"/>
        </w:rPr>
        <w:t xml:space="preserve">ple and left 2.3 million homeless, </w:t>
      </w:r>
      <w:r w:rsidR="000A58A9" w:rsidRPr="00D14E9C">
        <w:rPr>
          <w:rFonts w:ascii="Garamond" w:hAnsi="Garamond"/>
        </w:rPr>
        <w:t xml:space="preserve">undocumented </w:t>
      </w:r>
      <w:r w:rsidRPr="00D14E9C">
        <w:rPr>
          <w:rFonts w:ascii="Garamond" w:hAnsi="Garamond"/>
        </w:rPr>
        <w:t xml:space="preserve">Haitians have </w:t>
      </w:r>
      <w:r w:rsidR="004A5DEB" w:rsidRPr="00D14E9C">
        <w:rPr>
          <w:rFonts w:ascii="Garamond" w:hAnsi="Garamond"/>
        </w:rPr>
        <w:t xml:space="preserve">temporarily </w:t>
      </w:r>
      <w:r w:rsidRPr="00D14E9C">
        <w:rPr>
          <w:rFonts w:ascii="Garamond" w:hAnsi="Garamond"/>
        </w:rPr>
        <w:t xml:space="preserve">been allowed to </w:t>
      </w:r>
      <w:r w:rsidR="000A58A9" w:rsidRPr="00D14E9C">
        <w:rPr>
          <w:rFonts w:ascii="Garamond" w:hAnsi="Garamond"/>
        </w:rPr>
        <w:t>stay</w:t>
      </w:r>
      <w:r w:rsidRPr="00D14E9C">
        <w:rPr>
          <w:rFonts w:ascii="Garamond" w:hAnsi="Garamond"/>
        </w:rPr>
        <w:t xml:space="preserve"> </w:t>
      </w:r>
      <w:r w:rsidR="000A58A9" w:rsidRPr="00D14E9C">
        <w:rPr>
          <w:rFonts w:ascii="Garamond" w:hAnsi="Garamond"/>
        </w:rPr>
        <w:t xml:space="preserve">in </w:t>
      </w:r>
      <w:r w:rsidRPr="00D14E9C">
        <w:rPr>
          <w:rFonts w:ascii="Garamond" w:hAnsi="Garamond"/>
        </w:rPr>
        <w:t>the United States without a visa.</w:t>
      </w:r>
      <w:r w:rsidR="000A58A9" w:rsidRPr="00D14E9C">
        <w:rPr>
          <w:rFonts w:ascii="Garamond" w:hAnsi="Garamond"/>
        </w:rPr>
        <w:t xml:space="preserve"> </w:t>
      </w:r>
      <w:r w:rsidRPr="00D14E9C">
        <w:rPr>
          <w:rFonts w:ascii="Garamond" w:hAnsi="Garamond"/>
        </w:rPr>
        <w:t xml:space="preserve">Following a wave of Haitian refugees entering the U.S. via Brazil, the Department of Homeland Security </w:t>
      </w:r>
      <w:hyperlink r:id="rId7" w:history="1">
        <w:r w:rsidRPr="00D14E9C">
          <w:rPr>
            <w:rStyle w:val="Hyperlink"/>
            <w:rFonts w:ascii="Garamond" w:hAnsi="Garamond"/>
          </w:rPr>
          <w:t>announced</w:t>
        </w:r>
      </w:hyperlink>
      <w:r w:rsidRPr="00D14E9C">
        <w:rPr>
          <w:rFonts w:ascii="Garamond" w:hAnsi="Garamond"/>
        </w:rPr>
        <w:t xml:space="preserve"> </w:t>
      </w:r>
      <w:r w:rsidR="004A5DEB" w:rsidRPr="00D14E9C">
        <w:rPr>
          <w:rFonts w:ascii="Garamond" w:hAnsi="Garamond"/>
        </w:rPr>
        <w:t xml:space="preserve">last month </w:t>
      </w:r>
      <w:r w:rsidRPr="00D14E9C">
        <w:rPr>
          <w:rFonts w:ascii="Garamond" w:hAnsi="Garamond"/>
        </w:rPr>
        <w:t>plans to</w:t>
      </w:r>
      <w:r w:rsidR="00212605" w:rsidRPr="00D14E9C">
        <w:rPr>
          <w:rFonts w:ascii="Garamond" w:hAnsi="Garamond"/>
        </w:rPr>
        <w:t xml:space="preserve"> fully</w:t>
      </w:r>
      <w:r w:rsidRPr="00D14E9C">
        <w:rPr>
          <w:rFonts w:ascii="Garamond" w:hAnsi="Garamond"/>
        </w:rPr>
        <w:t xml:space="preserve"> resume deportations of undocumented </w:t>
      </w:r>
      <w:r w:rsidR="000A58A9" w:rsidRPr="00D14E9C">
        <w:rPr>
          <w:rFonts w:ascii="Garamond" w:hAnsi="Garamond"/>
        </w:rPr>
        <w:t xml:space="preserve">Haitian </w:t>
      </w:r>
      <w:r w:rsidRPr="00D14E9C">
        <w:rPr>
          <w:rFonts w:ascii="Garamond" w:hAnsi="Garamond"/>
        </w:rPr>
        <w:t>immigrants</w:t>
      </w:r>
      <w:r w:rsidR="004A5DEB" w:rsidRPr="00D14E9C">
        <w:rPr>
          <w:rFonts w:ascii="Garamond" w:hAnsi="Garamond"/>
        </w:rPr>
        <w:t>, including those with no criminal record</w:t>
      </w:r>
      <w:r w:rsidRPr="00D14E9C">
        <w:rPr>
          <w:rFonts w:ascii="Garamond" w:hAnsi="Garamond"/>
        </w:rPr>
        <w:t>.</w:t>
      </w:r>
      <w:r w:rsidRPr="00D14E9C">
        <w:rPr>
          <w:rFonts w:ascii="Garamond" w:hAnsi="Garamond"/>
        </w:rPr>
        <w:t xml:space="preserve"> </w:t>
      </w:r>
      <w:r w:rsidRPr="00D14E9C">
        <w:rPr>
          <w:rFonts w:ascii="Garamond" w:hAnsi="Garamond"/>
        </w:rPr>
        <w:t xml:space="preserve">Congressional representatives strongly object to </w:t>
      </w:r>
      <w:r w:rsidR="004A5DEB" w:rsidRPr="00D14E9C">
        <w:rPr>
          <w:rFonts w:ascii="Garamond" w:hAnsi="Garamond"/>
        </w:rPr>
        <w:t>non-criminal deportations</w:t>
      </w:r>
      <w:r w:rsidRPr="00D14E9C">
        <w:rPr>
          <w:rFonts w:ascii="Garamond" w:hAnsi="Garamond"/>
        </w:rPr>
        <w:t xml:space="preserve">, which they argue </w:t>
      </w:r>
      <w:r w:rsidR="004A5DEB" w:rsidRPr="00D14E9C">
        <w:rPr>
          <w:rFonts w:ascii="Garamond" w:hAnsi="Garamond"/>
        </w:rPr>
        <w:t>would be</w:t>
      </w:r>
      <w:r w:rsidRPr="00D14E9C">
        <w:rPr>
          <w:rFonts w:ascii="Garamond" w:hAnsi="Garamond"/>
        </w:rPr>
        <w:t xml:space="preserve"> inhumane given the island nation’s struggle to recover from the earthquake and its unstable political environment. In addition, Haiti’s problems have been compounded by a new wave of destruction created by Hurricane Matthew that includes infrastructure damage and the postponement of the presidential and legislative elections that were scheduled to be held on October 9.</w:t>
      </w:r>
    </w:p>
    <w:p w:rsidR="00366FAF" w:rsidRPr="00D14E9C" w:rsidRDefault="00366FAF" w:rsidP="00366FAF">
      <w:pPr>
        <w:rPr>
          <w:rFonts w:ascii="Garamond" w:hAnsi="Garamond"/>
        </w:rPr>
      </w:pPr>
    </w:p>
    <w:p w:rsidR="00366FAF" w:rsidRPr="00D14E9C" w:rsidRDefault="00366FAF" w:rsidP="00366FAF">
      <w:pPr>
        <w:rPr>
          <w:rFonts w:ascii="Garamond" w:hAnsi="Garamond"/>
        </w:rPr>
      </w:pPr>
      <w:r w:rsidRPr="00D14E9C">
        <w:rPr>
          <w:rFonts w:ascii="Garamond" w:hAnsi="Garamond"/>
        </w:rPr>
        <w:t xml:space="preserve">“Haiti has made little progress in its efforts to recover from the 2010 earthquake, a task made even more difficult by Hurricane Matthew. These deportations would send thousands of </w:t>
      </w:r>
      <w:r w:rsidR="004A5DEB" w:rsidRPr="00D14E9C">
        <w:rPr>
          <w:rFonts w:ascii="Garamond" w:hAnsi="Garamond"/>
        </w:rPr>
        <w:t xml:space="preserve">law-abiding </w:t>
      </w:r>
      <w:r w:rsidRPr="00D14E9C">
        <w:rPr>
          <w:rFonts w:ascii="Garamond" w:hAnsi="Garamond"/>
        </w:rPr>
        <w:t>Haitians who have been able to rebuild their lives here in America to a dismal fate,” said Rep. Wilson</w:t>
      </w:r>
      <w:r w:rsidR="00A82F69" w:rsidRPr="00D14E9C">
        <w:rPr>
          <w:rFonts w:ascii="Garamond" w:hAnsi="Garamond"/>
        </w:rPr>
        <w:t>, who represents the largest Haitian population in the United States</w:t>
      </w:r>
      <w:r w:rsidRPr="00D14E9C">
        <w:rPr>
          <w:rFonts w:ascii="Garamond" w:hAnsi="Garamond"/>
        </w:rPr>
        <w:t xml:space="preserve">. “Most will be returning to nothing: no homes, no jobs, </w:t>
      </w:r>
      <w:proofErr w:type="gramStart"/>
      <w:r w:rsidRPr="00D14E9C">
        <w:rPr>
          <w:rFonts w:ascii="Garamond" w:hAnsi="Garamond"/>
        </w:rPr>
        <w:t>no</w:t>
      </w:r>
      <w:proofErr w:type="gramEnd"/>
      <w:r w:rsidRPr="00D14E9C">
        <w:rPr>
          <w:rFonts w:ascii="Garamond" w:hAnsi="Garamond"/>
        </w:rPr>
        <w:t xml:space="preserve"> futures.”</w:t>
      </w:r>
    </w:p>
    <w:p w:rsidR="00366FAF" w:rsidRPr="00D14E9C" w:rsidRDefault="00366FAF" w:rsidP="00366FAF">
      <w:pPr>
        <w:rPr>
          <w:rFonts w:ascii="Garamond" w:hAnsi="Garamond"/>
        </w:rPr>
      </w:pPr>
    </w:p>
    <w:p w:rsidR="00366FAF" w:rsidRPr="00D14E9C" w:rsidRDefault="00366FAF" w:rsidP="00366FAF">
      <w:pPr>
        <w:rPr>
          <w:rFonts w:ascii="Garamond" w:hAnsi="Garamond"/>
        </w:rPr>
      </w:pPr>
      <w:r w:rsidRPr="00D14E9C">
        <w:rPr>
          <w:rFonts w:ascii="Garamond" w:hAnsi="Garamond"/>
        </w:rPr>
        <w:t>In the letter to President Obama th</w:t>
      </w:r>
      <w:r w:rsidRPr="00D14E9C">
        <w:rPr>
          <w:rFonts w:ascii="Garamond" w:hAnsi="Garamond"/>
        </w:rPr>
        <w:t xml:space="preserve">e bipartisan </w:t>
      </w:r>
      <w:proofErr w:type="gramStart"/>
      <w:r w:rsidRPr="00D14E9C">
        <w:rPr>
          <w:rFonts w:ascii="Garamond" w:hAnsi="Garamond"/>
        </w:rPr>
        <w:t xml:space="preserve">group of lawmakers </w:t>
      </w:r>
      <w:r w:rsidRPr="00D14E9C">
        <w:rPr>
          <w:rFonts w:ascii="Garamond" w:hAnsi="Garamond"/>
        </w:rPr>
        <w:t>express</w:t>
      </w:r>
      <w:proofErr w:type="gramEnd"/>
      <w:r w:rsidRPr="00D14E9C">
        <w:rPr>
          <w:rFonts w:ascii="Garamond" w:hAnsi="Garamond"/>
        </w:rPr>
        <w:t xml:space="preserve"> </w:t>
      </w:r>
      <w:r w:rsidRPr="00D14E9C">
        <w:rPr>
          <w:rFonts w:ascii="Garamond" w:hAnsi="Garamond"/>
        </w:rPr>
        <w:t>“strong opposition” to the deportation decision and ask that a more humane approach be taken.</w:t>
      </w:r>
    </w:p>
    <w:p w:rsidR="00366FAF" w:rsidRPr="00D14E9C" w:rsidRDefault="00366FAF" w:rsidP="00366FAF">
      <w:pPr>
        <w:pStyle w:val="NormalWeb"/>
        <w:rPr>
          <w:rFonts w:ascii="Garamond" w:hAnsi="Garamond"/>
          <w:sz w:val="22"/>
          <w:szCs w:val="22"/>
        </w:rPr>
      </w:pPr>
      <w:r w:rsidRPr="00D14E9C">
        <w:rPr>
          <w:rFonts w:ascii="Garamond" w:hAnsi="Garamond"/>
          <w:sz w:val="22"/>
          <w:szCs w:val="22"/>
        </w:rPr>
        <w:t>“As members of Congress, we understand and share your commitment to enforcing our nation’s immigration laws,” they wrote. “However, we believe this can be done in a more humane manner. Given Haiti’s vulnerable state and lingering challenges, we respectfully request that you reconsider this decision and ensure that undocumented Haitians are provided full and fair asylum hearings, effective assistance of counsel, and information on all forms of relief.”</w:t>
      </w:r>
    </w:p>
    <w:p w:rsidR="00366FAF" w:rsidRPr="00D14E9C" w:rsidRDefault="00366FAF" w:rsidP="00366FAF">
      <w:pPr>
        <w:pStyle w:val="NormalWeb"/>
        <w:rPr>
          <w:rFonts w:ascii="Garamond" w:hAnsi="Garamond"/>
          <w:sz w:val="22"/>
          <w:szCs w:val="22"/>
        </w:rPr>
      </w:pPr>
      <w:r w:rsidRPr="00D14E9C">
        <w:rPr>
          <w:rFonts w:ascii="Garamond" w:hAnsi="Garamond"/>
          <w:sz w:val="22"/>
          <w:szCs w:val="22"/>
        </w:rPr>
        <w:t xml:space="preserve">To read the letter in its entirety, click </w:t>
      </w:r>
      <w:hyperlink r:id="rId8" w:history="1">
        <w:r w:rsidRPr="00754157">
          <w:rPr>
            <w:rStyle w:val="Hyperlink"/>
            <w:rFonts w:ascii="Garamond" w:hAnsi="Garamond"/>
            <w:sz w:val="22"/>
            <w:szCs w:val="22"/>
          </w:rPr>
          <w:t>here</w:t>
        </w:r>
      </w:hyperlink>
      <w:r w:rsidRPr="00D14E9C">
        <w:rPr>
          <w:rFonts w:ascii="Garamond" w:hAnsi="Garamond"/>
          <w:sz w:val="22"/>
          <w:szCs w:val="22"/>
        </w:rPr>
        <w:t>.</w:t>
      </w:r>
    </w:p>
    <w:p w:rsidR="00366FAF" w:rsidRPr="00D14E9C" w:rsidRDefault="00366FAF" w:rsidP="00366FAF">
      <w:pPr>
        <w:pStyle w:val="NormalWeb"/>
        <w:shd w:val="clear" w:color="auto" w:fill="FFFFFF"/>
        <w:spacing w:before="0" w:beforeAutospacing="0" w:after="0" w:afterAutospacing="0"/>
        <w:jc w:val="center"/>
        <w:rPr>
          <w:rFonts w:ascii="Garamond" w:hAnsi="Garamond"/>
          <w:color w:val="000000"/>
          <w:sz w:val="22"/>
          <w:szCs w:val="22"/>
        </w:rPr>
      </w:pPr>
      <w:r w:rsidRPr="00D14E9C">
        <w:rPr>
          <w:rFonts w:ascii="Garamond" w:hAnsi="Garamond"/>
          <w:color w:val="000000"/>
          <w:sz w:val="22"/>
          <w:szCs w:val="22"/>
        </w:rPr>
        <w:t>###</w:t>
      </w:r>
    </w:p>
    <w:p w:rsidR="00366FAF" w:rsidRPr="00366FAF" w:rsidRDefault="00366FAF" w:rsidP="00366FAF">
      <w:pPr>
        <w:rPr>
          <w:rFonts w:ascii="Garamond" w:hAnsi="Garamond"/>
          <w:color w:val="000000"/>
        </w:rPr>
      </w:pPr>
    </w:p>
    <w:p w:rsidR="00366FAF" w:rsidRPr="00366FAF" w:rsidRDefault="00366FAF" w:rsidP="00366FAF">
      <w:pPr>
        <w:jc w:val="both"/>
        <w:rPr>
          <w:rFonts w:ascii="Garamond" w:hAnsi="Garamond"/>
          <w:color w:val="000000"/>
        </w:rPr>
      </w:pPr>
      <w:r w:rsidRPr="00366FAF">
        <w:rPr>
          <w:rFonts w:ascii="Garamond" w:hAnsi="Garamond"/>
          <w:i/>
          <w:iCs/>
          <w:color w:val="000000"/>
        </w:rPr>
        <w:t xml:space="preserve">Congresswoman </w:t>
      </w:r>
      <w:r w:rsidRPr="00366FAF">
        <w:rPr>
          <w:rStyle w:val="il"/>
          <w:rFonts w:ascii="Garamond" w:hAnsi="Garamond"/>
          <w:i/>
          <w:iCs/>
          <w:color w:val="000000"/>
        </w:rPr>
        <w:t>Frederica</w:t>
      </w:r>
      <w:r w:rsidRPr="00366FAF">
        <w:rPr>
          <w:rFonts w:ascii="Garamond" w:hAnsi="Garamond"/>
          <w:i/>
          <w:iCs/>
          <w:color w:val="000000"/>
        </w:rPr>
        <w:t xml:space="preserve"> S. </w:t>
      </w:r>
      <w:r w:rsidRPr="00366FAF">
        <w:rPr>
          <w:rStyle w:val="il"/>
          <w:rFonts w:ascii="Garamond" w:hAnsi="Garamond"/>
          <w:i/>
          <w:iCs/>
          <w:color w:val="000000"/>
        </w:rPr>
        <w:t>Wilson</w:t>
      </w:r>
      <w:r w:rsidRPr="00366FAF">
        <w:rPr>
          <w:rFonts w:ascii="Garamond" w:hAnsi="Garamond"/>
          <w:i/>
          <w:iCs/>
          <w:color w:val="000000"/>
        </w:rPr>
        <w:t xml:space="preserve"> is a </w:t>
      </w:r>
      <w:r w:rsidRPr="00366FAF">
        <w:rPr>
          <w:rStyle w:val="il"/>
          <w:rFonts w:ascii="Garamond" w:hAnsi="Garamond"/>
          <w:i/>
          <w:iCs/>
          <w:color w:val="000000"/>
        </w:rPr>
        <w:t>third</w:t>
      </w:r>
      <w:r w:rsidRPr="00366FAF">
        <w:rPr>
          <w:rFonts w:ascii="Garamond" w:hAnsi="Garamond"/>
          <w:i/>
          <w:iCs/>
          <w:color w:val="000000"/>
        </w:rPr>
        <w:t>-</w:t>
      </w:r>
      <w:r w:rsidRPr="00366FAF">
        <w:rPr>
          <w:rStyle w:val="il"/>
          <w:rFonts w:ascii="Garamond" w:hAnsi="Garamond"/>
          <w:i/>
          <w:iCs/>
          <w:color w:val="000000"/>
        </w:rPr>
        <w:t>term</w:t>
      </w:r>
      <w:r w:rsidRPr="00366FAF">
        <w:rPr>
          <w:rFonts w:ascii="Garamond" w:hAnsi="Garamond"/>
          <w:i/>
          <w:iCs/>
          <w:color w:val="000000"/>
        </w:rPr>
        <w:t xml:space="preserve"> Congresswoman from Florida representing parts of Northern Miami-Dade and Southeast Broward counties. A former state legislator and school principal, she is the founder of the 5000 Role Models for Excellence Project, a mentoring program for young males at risk of dropping out of school. Congresswoman Wilson also founded </w:t>
      </w:r>
      <w:r w:rsidRPr="00366FAF">
        <w:rPr>
          <w:rFonts w:ascii="Garamond" w:hAnsi="Garamond"/>
          <w:i/>
          <w:iCs/>
          <w:color w:val="000000"/>
        </w:rPr>
        <w:lastRenderedPageBreak/>
        <w:t>the Florida Ports Caucus, a bipartisan taskforce that coordinates federal action in support of Florida’s harbors and waterways. The Florida lawmaker sits on the House Education and the Workforce Committee and is the Ranking Democrat on the Subcommittee on Workforce Protections.</w:t>
      </w:r>
    </w:p>
    <w:p w:rsidR="00366FAF" w:rsidRPr="00366FAF" w:rsidRDefault="00366FAF" w:rsidP="00366FAF">
      <w:pPr>
        <w:rPr>
          <w:rFonts w:ascii="Garamond" w:hAnsi="Garamond"/>
        </w:rPr>
      </w:pPr>
    </w:p>
    <w:p w:rsidR="00366FAF" w:rsidRPr="00366FAF" w:rsidRDefault="00366FAF" w:rsidP="00366FAF">
      <w:pPr>
        <w:rPr>
          <w:rFonts w:ascii="Garamond" w:hAnsi="Garamond"/>
        </w:rPr>
      </w:pPr>
    </w:p>
    <w:p w:rsidR="00366FAF" w:rsidRPr="00366FAF" w:rsidRDefault="00366FAF" w:rsidP="00366FAF">
      <w:pPr>
        <w:rPr>
          <w:rFonts w:ascii="Garamond" w:hAnsi="Garamond"/>
        </w:rPr>
      </w:pPr>
    </w:p>
    <w:p w:rsidR="00366FAF" w:rsidRPr="00366FAF" w:rsidRDefault="00366FAF" w:rsidP="00366FAF">
      <w:pPr>
        <w:jc w:val="both"/>
        <w:rPr>
          <w:rFonts w:ascii="Garamond" w:hAnsi="Garamond"/>
          <w:color w:val="000000"/>
        </w:rPr>
      </w:pPr>
    </w:p>
    <w:p w:rsidR="00366FAF" w:rsidRPr="00366FAF" w:rsidRDefault="00366FAF" w:rsidP="00366FAF"/>
    <w:p w:rsidR="00366FAF" w:rsidRPr="00366FAF" w:rsidRDefault="00366FAF" w:rsidP="00366FAF"/>
    <w:p w:rsidR="00366FAF" w:rsidRPr="00366FAF" w:rsidRDefault="00366FAF" w:rsidP="00366FAF">
      <w:pPr>
        <w:rPr>
          <w:rFonts w:ascii="Garamond" w:hAnsi="Garamond"/>
        </w:rPr>
      </w:pPr>
    </w:p>
    <w:p w:rsidR="0093452B" w:rsidRPr="00366FAF" w:rsidRDefault="0093452B" w:rsidP="00366FAF"/>
    <w:sectPr w:rsidR="0093452B" w:rsidRPr="00366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2B"/>
    <w:rsid w:val="000A3975"/>
    <w:rsid w:val="000A58A9"/>
    <w:rsid w:val="00212605"/>
    <w:rsid w:val="00316A47"/>
    <w:rsid w:val="00363E4B"/>
    <w:rsid w:val="00366FAF"/>
    <w:rsid w:val="00420573"/>
    <w:rsid w:val="004A5DEB"/>
    <w:rsid w:val="00754157"/>
    <w:rsid w:val="0093452B"/>
    <w:rsid w:val="009E739A"/>
    <w:rsid w:val="00A40859"/>
    <w:rsid w:val="00A82F69"/>
    <w:rsid w:val="00B40F95"/>
    <w:rsid w:val="00B92936"/>
    <w:rsid w:val="00D1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859"/>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366FAF"/>
  </w:style>
  <w:style w:type="character" w:customStyle="1" w:styleId="il">
    <w:name w:val="il"/>
    <w:basedOn w:val="DefaultParagraphFont"/>
    <w:rsid w:val="00366FAF"/>
  </w:style>
  <w:style w:type="paragraph" w:styleId="BalloonText">
    <w:name w:val="Balloon Text"/>
    <w:basedOn w:val="Normal"/>
    <w:link w:val="BalloonTextChar"/>
    <w:uiPriority w:val="99"/>
    <w:semiHidden/>
    <w:unhideWhenUsed/>
    <w:rsid w:val="00366FAF"/>
    <w:rPr>
      <w:rFonts w:ascii="Tahoma" w:hAnsi="Tahoma" w:cs="Tahoma"/>
      <w:sz w:val="16"/>
      <w:szCs w:val="16"/>
    </w:rPr>
  </w:style>
  <w:style w:type="character" w:customStyle="1" w:styleId="BalloonTextChar">
    <w:name w:val="Balloon Text Char"/>
    <w:basedOn w:val="DefaultParagraphFont"/>
    <w:link w:val="BalloonText"/>
    <w:uiPriority w:val="99"/>
    <w:semiHidden/>
    <w:rsid w:val="00366FAF"/>
    <w:rPr>
      <w:rFonts w:ascii="Tahoma" w:hAnsi="Tahoma" w:cs="Tahoma"/>
      <w:sz w:val="16"/>
      <w:szCs w:val="16"/>
    </w:rPr>
  </w:style>
  <w:style w:type="character" w:styleId="Hyperlink">
    <w:name w:val="Hyperlink"/>
    <w:basedOn w:val="DefaultParagraphFont"/>
    <w:uiPriority w:val="99"/>
    <w:unhideWhenUsed/>
    <w:rsid w:val="00A82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859"/>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366FAF"/>
  </w:style>
  <w:style w:type="character" w:customStyle="1" w:styleId="il">
    <w:name w:val="il"/>
    <w:basedOn w:val="DefaultParagraphFont"/>
    <w:rsid w:val="00366FAF"/>
  </w:style>
  <w:style w:type="paragraph" w:styleId="BalloonText">
    <w:name w:val="Balloon Text"/>
    <w:basedOn w:val="Normal"/>
    <w:link w:val="BalloonTextChar"/>
    <w:uiPriority w:val="99"/>
    <w:semiHidden/>
    <w:unhideWhenUsed/>
    <w:rsid w:val="00366FAF"/>
    <w:rPr>
      <w:rFonts w:ascii="Tahoma" w:hAnsi="Tahoma" w:cs="Tahoma"/>
      <w:sz w:val="16"/>
      <w:szCs w:val="16"/>
    </w:rPr>
  </w:style>
  <w:style w:type="character" w:customStyle="1" w:styleId="BalloonTextChar">
    <w:name w:val="Balloon Text Char"/>
    <w:basedOn w:val="DefaultParagraphFont"/>
    <w:link w:val="BalloonText"/>
    <w:uiPriority w:val="99"/>
    <w:semiHidden/>
    <w:rsid w:val="00366FAF"/>
    <w:rPr>
      <w:rFonts w:ascii="Tahoma" w:hAnsi="Tahoma" w:cs="Tahoma"/>
      <w:sz w:val="16"/>
      <w:szCs w:val="16"/>
    </w:rPr>
  </w:style>
  <w:style w:type="character" w:styleId="Hyperlink">
    <w:name w:val="Hyperlink"/>
    <w:basedOn w:val="DefaultParagraphFont"/>
    <w:uiPriority w:val="99"/>
    <w:unhideWhenUsed/>
    <w:rsid w:val="00A82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t-wilson.house.gov/sites/wilson.house.gov/files/Bipartisan%20Letter%20to%20POTUS%20on%20Haitian%20Deportations.pdf" TargetMode="External"/><Relationship Id="rId3" Type="http://schemas.openxmlformats.org/officeDocument/2006/relationships/settings" Target="settings.xml"/><Relationship Id="rId7" Type="http://schemas.openxmlformats.org/officeDocument/2006/relationships/hyperlink" Target="http://www.dhs.gov/news/2016/09/22/statement-secretary-johnson-concerning-his-directive-resume-regular-removals-hait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0BEE1.F7808B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Joyce</dc:creator>
  <cp:lastModifiedBy>Jones, Joyce</cp:lastModifiedBy>
  <cp:revision>7</cp:revision>
  <cp:lastPrinted>2016-10-07T16:30:00Z</cp:lastPrinted>
  <dcterms:created xsi:type="dcterms:W3CDTF">2016-10-06T19:55:00Z</dcterms:created>
  <dcterms:modified xsi:type="dcterms:W3CDTF">2016-10-07T19:03:00Z</dcterms:modified>
</cp:coreProperties>
</file>