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10BCE" w14:textId="77777777" w:rsidR="00BB480C" w:rsidRPr="00A7023F" w:rsidRDefault="00BB480C" w:rsidP="00F45E8D">
      <w:pPr>
        <w:rPr>
          <w:rFonts w:ascii="Georgia" w:hAnsi="Georgia"/>
        </w:rPr>
      </w:pPr>
    </w:p>
    <w:p w14:paraId="45EED127" w14:textId="77777777" w:rsidR="00BB480C" w:rsidRPr="00A7023F" w:rsidRDefault="00BB480C" w:rsidP="00BB48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fr-FR"/>
        </w:rPr>
      </w:pPr>
    </w:p>
    <w:p w14:paraId="75DA8D8C" w14:textId="77777777" w:rsidR="00F45E8D" w:rsidRPr="00046939" w:rsidRDefault="00F45E8D" w:rsidP="00F45E8D">
      <w:pPr>
        <w:pStyle w:val="NoSpacing"/>
        <w:tabs>
          <w:tab w:val="left" w:pos="3581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fr-FR"/>
        </w:rPr>
      </w:pPr>
      <w:r w:rsidRPr="00046939">
        <w:rPr>
          <w:rFonts w:ascii="Times New Roman" w:hAnsi="Times New Roman"/>
          <w:b/>
          <w:sz w:val="28"/>
          <w:szCs w:val="28"/>
          <w:highlight w:val="yellow"/>
          <w:lang w:val="fr-FR"/>
        </w:rPr>
        <w:t>BUREAU DES AVOCATS INTERNATIONAUX</w:t>
      </w:r>
    </w:p>
    <w:p w14:paraId="5C751F88" w14:textId="77777777" w:rsidR="00F45E8D" w:rsidRPr="00046939" w:rsidRDefault="00F45E8D" w:rsidP="00F45E8D">
      <w:pPr>
        <w:pStyle w:val="NoSpacing"/>
        <w:jc w:val="center"/>
        <w:rPr>
          <w:rFonts w:ascii="Times New Roman" w:hAnsi="Times New Roman"/>
          <w:sz w:val="28"/>
          <w:szCs w:val="28"/>
          <w:highlight w:val="yellow"/>
          <w:lang w:val="fr-FR"/>
        </w:rPr>
      </w:pPr>
      <w:r w:rsidRPr="00046939">
        <w:rPr>
          <w:rFonts w:ascii="Times New Roman" w:hAnsi="Times New Roman"/>
          <w:sz w:val="28"/>
          <w:szCs w:val="28"/>
          <w:highlight w:val="yellow"/>
          <w:lang w:val="fr-FR"/>
        </w:rPr>
        <w:t>3, 2</w:t>
      </w:r>
      <w:r w:rsidRPr="00046939">
        <w:rPr>
          <w:rFonts w:ascii="Times New Roman" w:hAnsi="Times New Roman"/>
          <w:sz w:val="28"/>
          <w:szCs w:val="28"/>
          <w:highlight w:val="yellow"/>
          <w:vertAlign w:val="superscript"/>
          <w:lang w:val="fr-FR"/>
        </w:rPr>
        <w:t>ème</w:t>
      </w:r>
      <w:r w:rsidRPr="00046939">
        <w:rPr>
          <w:rFonts w:ascii="Times New Roman" w:hAnsi="Times New Roman"/>
          <w:sz w:val="28"/>
          <w:szCs w:val="28"/>
          <w:highlight w:val="yellow"/>
          <w:lang w:val="fr-FR"/>
        </w:rPr>
        <w:t xml:space="preserve"> impasse Lavaud</w:t>
      </w:r>
    </w:p>
    <w:p w14:paraId="14477EFF" w14:textId="77777777" w:rsidR="00F45E8D" w:rsidRPr="00046939" w:rsidRDefault="00F45E8D" w:rsidP="00F45E8D">
      <w:pPr>
        <w:pStyle w:val="NoSpacing"/>
        <w:jc w:val="center"/>
        <w:rPr>
          <w:rFonts w:ascii="Times New Roman" w:hAnsi="Times New Roman"/>
          <w:sz w:val="28"/>
          <w:szCs w:val="28"/>
          <w:highlight w:val="yellow"/>
          <w:lang w:val="fr-FR"/>
        </w:rPr>
      </w:pPr>
      <w:r w:rsidRPr="00046939">
        <w:rPr>
          <w:rFonts w:ascii="Times New Roman" w:hAnsi="Times New Roman"/>
          <w:sz w:val="28"/>
          <w:szCs w:val="28"/>
          <w:highlight w:val="yellow"/>
          <w:lang w:val="fr-FR"/>
        </w:rPr>
        <w:t>B.P. 19048</w:t>
      </w:r>
    </w:p>
    <w:p w14:paraId="15DFC745" w14:textId="77777777" w:rsidR="00F45E8D" w:rsidRPr="00046939" w:rsidRDefault="00F45E8D" w:rsidP="00F45E8D">
      <w:pPr>
        <w:pStyle w:val="NoSpacing"/>
        <w:tabs>
          <w:tab w:val="left" w:pos="7740"/>
        </w:tabs>
        <w:jc w:val="center"/>
        <w:rPr>
          <w:rFonts w:ascii="Times New Roman" w:hAnsi="Times New Roman"/>
          <w:sz w:val="28"/>
          <w:szCs w:val="28"/>
          <w:highlight w:val="yellow"/>
          <w:lang w:val="fr-FR"/>
        </w:rPr>
      </w:pPr>
      <w:r w:rsidRPr="00046939">
        <w:rPr>
          <w:rFonts w:ascii="Times New Roman" w:hAnsi="Times New Roman"/>
          <w:sz w:val="28"/>
          <w:szCs w:val="28"/>
          <w:highlight w:val="yellow"/>
          <w:lang w:val="fr-FR"/>
        </w:rPr>
        <w:t>Port-au-Prince, Haïti</w:t>
      </w:r>
    </w:p>
    <w:p w14:paraId="44EC523F" w14:textId="77777777" w:rsidR="00F45E8D" w:rsidRPr="00313854" w:rsidRDefault="00F45E8D" w:rsidP="00F45E8D">
      <w:pPr>
        <w:pStyle w:val="NoSpacing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313854">
        <w:rPr>
          <w:rFonts w:ascii="Times New Roman" w:hAnsi="Times New Roman"/>
          <w:sz w:val="28"/>
          <w:szCs w:val="28"/>
          <w:highlight w:val="yellow"/>
        </w:rPr>
        <w:t>2943-2106/2943-2107</w:t>
      </w:r>
    </w:p>
    <w:p w14:paraId="391C0CDC" w14:textId="77777777" w:rsidR="00F45E8D" w:rsidRPr="00A7023F" w:rsidRDefault="00F45E8D" w:rsidP="00F45E8D">
      <w:pPr>
        <w:pStyle w:val="NoSpacing"/>
        <w:spacing w:after="12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13854">
        <w:rPr>
          <w:rFonts w:ascii="Times New Roman" w:hAnsi="Times New Roman"/>
          <w:b/>
          <w:sz w:val="28"/>
          <w:szCs w:val="28"/>
          <w:highlight w:val="yellow"/>
        </w:rPr>
        <w:t>Email :</w:t>
      </w:r>
      <w:proofErr w:type="gramEnd"/>
      <w:r w:rsidRPr="00313854"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 avokahaiti@aol.com</w:t>
      </w:r>
    </w:p>
    <w:p w14:paraId="042622D3" w14:textId="77777777" w:rsidR="00F45E8D" w:rsidRPr="00B44DCF" w:rsidRDefault="00F45E8D" w:rsidP="00F45E8D">
      <w:pPr>
        <w:spacing w:after="120" w:line="360" w:lineRule="auto"/>
        <w:jc w:val="right"/>
        <w:rPr>
          <w:rFonts w:ascii="Times New Roman" w:hAnsi="Times New Roman"/>
          <w:sz w:val="28"/>
          <w:szCs w:val="28"/>
        </w:rPr>
      </w:pPr>
      <w:r w:rsidRPr="00B44DCF">
        <w:rPr>
          <w:rFonts w:ascii="Times New Roman" w:hAnsi="Times New Roman"/>
          <w:sz w:val="28"/>
          <w:szCs w:val="28"/>
        </w:rPr>
        <w:t xml:space="preserve">Port-au-Prince, </w:t>
      </w:r>
      <w:r w:rsidR="00A7023F" w:rsidRPr="00B44DCF">
        <w:rPr>
          <w:rFonts w:ascii="Times New Roman" w:hAnsi="Times New Roman"/>
          <w:sz w:val="28"/>
          <w:szCs w:val="28"/>
        </w:rPr>
        <w:t>06 May</w:t>
      </w:r>
      <w:r w:rsidRPr="00B44DCF">
        <w:rPr>
          <w:rFonts w:ascii="Times New Roman" w:hAnsi="Times New Roman"/>
          <w:sz w:val="28"/>
          <w:szCs w:val="28"/>
        </w:rPr>
        <w:t xml:space="preserve"> 2020</w:t>
      </w:r>
    </w:p>
    <w:p w14:paraId="4612B665" w14:textId="77777777" w:rsidR="00BB480C" w:rsidRPr="00B44DCF" w:rsidRDefault="00BB480C" w:rsidP="00F45E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fr-FR"/>
        </w:rPr>
      </w:pPr>
    </w:p>
    <w:p w14:paraId="56EC0DF1" w14:textId="05C9C11C" w:rsidR="00BB480C" w:rsidRPr="00B44DCF" w:rsidRDefault="008250D3" w:rsidP="00F45E8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22222"/>
          <w:sz w:val="28"/>
          <w:szCs w:val="28"/>
          <w:lang w:eastAsia="fr-FR"/>
        </w:rPr>
      </w:pPr>
      <w:r w:rsidRPr="00B44DCF">
        <w:rPr>
          <w:rFonts w:ascii="Times New Roman" w:hAnsi="Times New Roman"/>
          <w:b/>
          <w:color w:val="222222"/>
          <w:sz w:val="28"/>
          <w:szCs w:val="28"/>
          <w:lang w:eastAsia="fr-FR"/>
        </w:rPr>
        <w:t>M</w:t>
      </w:r>
      <w:r w:rsidR="00181D25" w:rsidRPr="00B44DCF">
        <w:rPr>
          <w:rFonts w:ascii="Times New Roman" w:hAnsi="Times New Roman"/>
          <w:b/>
          <w:color w:val="222222"/>
          <w:sz w:val="28"/>
          <w:szCs w:val="28"/>
          <w:lang w:eastAsia="fr-FR"/>
        </w:rPr>
        <w:t>r.</w:t>
      </w:r>
      <w:r w:rsidRPr="00B44DCF">
        <w:rPr>
          <w:rFonts w:ascii="Times New Roman" w:hAnsi="Times New Roman"/>
          <w:b/>
          <w:color w:val="222222"/>
          <w:sz w:val="28"/>
          <w:szCs w:val="28"/>
          <w:lang w:eastAsia="fr-FR"/>
        </w:rPr>
        <w:t xml:space="preserve"> </w:t>
      </w:r>
      <w:proofErr w:type="spellStart"/>
      <w:r w:rsidR="00CE3724" w:rsidRPr="00B44DCF">
        <w:rPr>
          <w:rFonts w:ascii="Times New Roman" w:hAnsi="Times New Roman"/>
          <w:b/>
          <w:color w:val="222222"/>
          <w:sz w:val="28"/>
          <w:szCs w:val="28"/>
          <w:lang w:eastAsia="fr-FR"/>
        </w:rPr>
        <w:t>Lucmane</w:t>
      </w:r>
      <w:proofErr w:type="spellEnd"/>
      <w:r w:rsidR="00CE3724" w:rsidRPr="00B44DCF">
        <w:rPr>
          <w:rFonts w:ascii="Times New Roman" w:hAnsi="Times New Roman"/>
          <w:b/>
          <w:color w:val="222222"/>
          <w:sz w:val="28"/>
          <w:szCs w:val="28"/>
          <w:lang w:eastAsia="fr-FR"/>
        </w:rPr>
        <w:t xml:space="preserve"> DELI</w:t>
      </w:r>
      <w:r w:rsidR="00F45E8D" w:rsidRPr="00B44DCF">
        <w:rPr>
          <w:rFonts w:ascii="Times New Roman" w:hAnsi="Times New Roman"/>
          <w:b/>
          <w:color w:val="222222"/>
          <w:sz w:val="28"/>
          <w:szCs w:val="28"/>
          <w:lang w:eastAsia="fr-FR"/>
        </w:rPr>
        <w:t>LE</w:t>
      </w:r>
      <w:r w:rsidR="000C3272" w:rsidRPr="00B44DCF">
        <w:rPr>
          <w:rFonts w:ascii="Times New Roman" w:hAnsi="Times New Roman"/>
          <w:b/>
          <w:color w:val="222222"/>
          <w:sz w:val="28"/>
          <w:szCs w:val="28"/>
          <w:lang w:eastAsia="fr-FR"/>
        </w:rPr>
        <w:t xml:space="preserve"> </w:t>
      </w:r>
    </w:p>
    <w:p w14:paraId="38DFBACE" w14:textId="29F8AEE2" w:rsidR="00BB480C" w:rsidRPr="00B44DCF" w:rsidRDefault="00982467" w:rsidP="00F45E8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22222"/>
          <w:sz w:val="28"/>
          <w:szCs w:val="28"/>
          <w:lang w:eastAsia="fr-FR"/>
        </w:rPr>
      </w:pPr>
      <w:r w:rsidRPr="00B44DCF">
        <w:rPr>
          <w:rFonts w:ascii="Times New Roman" w:hAnsi="Times New Roman"/>
          <w:b/>
          <w:color w:val="222222"/>
          <w:sz w:val="28"/>
          <w:szCs w:val="28"/>
          <w:lang w:eastAsia="fr-FR"/>
        </w:rPr>
        <w:t>De facto</w:t>
      </w:r>
      <w:r w:rsidR="00A7023F" w:rsidRPr="00B44DCF">
        <w:rPr>
          <w:rFonts w:ascii="Times New Roman" w:hAnsi="Times New Roman"/>
          <w:b/>
          <w:color w:val="222222"/>
          <w:sz w:val="28"/>
          <w:szCs w:val="28"/>
          <w:lang w:eastAsia="fr-FR"/>
        </w:rPr>
        <w:t xml:space="preserve"> </w:t>
      </w:r>
      <w:r w:rsidR="00BB480C" w:rsidRPr="00B44DCF">
        <w:rPr>
          <w:rFonts w:ascii="Times New Roman" w:hAnsi="Times New Roman"/>
          <w:b/>
          <w:color w:val="222222"/>
          <w:sz w:val="28"/>
          <w:szCs w:val="28"/>
          <w:lang w:eastAsia="fr-FR"/>
        </w:rPr>
        <w:t>Minist</w:t>
      </w:r>
      <w:r w:rsidR="00A7023F" w:rsidRPr="00B44DCF">
        <w:rPr>
          <w:rFonts w:ascii="Times New Roman" w:hAnsi="Times New Roman"/>
          <w:b/>
          <w:color w:val="222222"/>
          <w:sz w:val="28"/>
          <w:szCs w:val="28"/>
          <w:lang w:eastAsia="fr-FR"/>
        </w:rPr>
        <w:t>er</w:t>
      </w:r>
      <w:r w:rsidR="00BB480C" w:rsidRPr="00B44DCF">
        <w:rPr>
          <w:rFonts w:ascii="Times New Roman" w:hAnsi="Times New Roman"/>
          <w:b/>
          <w:color w:val="222222"/>
          <w:sz w:val="28"/>
          <w:szCs w:val="28"/>
          <w:lang w:eastAsia="fr-FR"/>
        </w:rPr>
        <w:t xml:space="preserve"> </w:t>
      </w:r>
      <w:r w:rsidR="00A7023F" w:rsidRPr="00B44DCF">
        <w:rPr>
          <w:rFonts w:ascii="Times New Roman" w:hAnsi="Times New Roman"/>
          <w:b/>
          <w:color w:val="222222"/>
          <w:sz w:val="28"/>
          <w:szCs w:val="28"/>
          <w:lang w:eastAsia="fr-FR"/>
        </w:rPr>
        <w:t>of Justice and of</w:t>
      </w:r>
    </w:p>
    <w:p w14:paraId="7A0E4C05" w14:textId="77777777" w:rsidR="00BB480C" w:rsidRPr="00B44DCF" w:rsidRDefault="00A7023F" w:rsidP="00F45E8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22222"/>
          <w:sz w:val="28"/>
          <w:szCs w:val="28"/>
          <w:lang w:eastAsia="fr-FR"/>
        </w:rPr>
      </w:pPr>
      <w:r w:rsidRPr="00B44DCF">
        <w:rPr>
          <w:rFonts w:ascii="Times New Roman" w:hAnsi="Times New Roman"/>
          <w:b/>
          <w:color w:val="222222"/>
          <w:sz w:val="28"/>
          <w:szCs w:val="28"/>
          <w:lang w:eastAsia="fr-FR"/>
        </w:rPr>
        <w:t>Public Security</w:t>
      </w:r>
    </w:p>
    <w:p w14:paraId="11875E32" w14:textId="77777777" w:rsidR="00BB480C" w:rsidRPr="00B44DCF" w:rsidRDefault="00A7023F" w:rsidP="00F45E8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22222"/>
          <w:sz w:val="28"/>
          <w:szCs w:val="28"/>
          <w:lang w:eastAsia="fr-FR"/>
        </w:rPr>
      </w:pPr>
      <w:r w:rsidRPr="00B44DCF">
        <w:rPr>
          <w:rFonts w:ascii="Times New Roman" w:hAnsi="Times New Roman"/>
          <w:b/>
          <w:color w:val="222222"/>
          <w:sz w:val="28"/>
          <w:szCs w:val="28"/>
          <w:lang w:eastAsia="fr-FR"/>
        </w:rPr>
        <w:t>In his offices. -</w:t>
      </w:r>
    </w:p>
    <w:p w14:paraId="113559BE" w14:textId="77777777" w:rsidR="00BB480C" w:rsidRPr="00B44DCF" w:rsidRDefault="00BB480C" w:rsidP="00F45E8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22222"/>
          <w:sz w:val="28"/>
          <w:szCs w:val="28"/>
          <w:lang w:eastAsia="fr-FR"/>
        </w:rPr>
      </w:pPr>
      <w:r w:rsidRPr="00B44DCF">
        <w:rPr>
          <w:rFonts w:ascii="Times New Roman" w:hAnsi="Times New Roman"/>
          <w:b/>
          <w:color w:val="222222"/>
          <w:sz w:val="28"/>
          <w:szCs w:val="28"/>
          <w:lang w:eastAsia="fr-FR"/>
        </w:rPr>
        <w:t> </w:t>
      </w:r>
    </w:p>
    <w:p w14:paraId="46C07CA1" w14:textId="680010E2" w:rsidR="00BB480C" w:rsidRPr="00B44DCF" w:rsidRDefault="00A7023F" w:rsidP="00F45E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fr-FR"/>
        </w:rPr>
      </w:pP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Mr. </w:t>
      </w:r>
      <w:r w:rsidR="00982467" w:rsidRPr="00B44DCF">
        <w:rPr>
          <w:rFonts w:ascii="Times New Roman" w:hAnsi="Times New Roman"/>
          <w:color w:val="222222"/>
          <w:sz w:val="28"/>
          <w:szCs w:val="28"/>
          <w:lang w:eastAsia="fr-FR"/>
        </w:rPr>
        <w:t>de facto</w:t>
      </w: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 Minister</w:t>
      </w:r>
      <w:r w:rsidR="00BB480C" w:rsidRPr="00B44DCF">
        <w:rPr>
          <w:rFonts w:ascii="Times New Roman" w:hAnsi="Times New Roman"/>
          <w:color w:val="222222"/>
          <w:sz w:val="28"/>
          <w:szCs w:val="28"/>
          <w:lang w:eastAsia="fr-FR"/>
        </w:rPr>
        <w:t>,</w:t>
      </w:r>
    </w:p>
    <w:p w14:paraId="033B65ED" w14:textId="77777777" w:rsidR="00A7023F" w:rsidRPr="00B44DCF" w:rsidRDefault="00A7023F" w:rsidP="00F45E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fr-FR"/>
        </w:rPr>
      </w:pPr>
    </w:p>
    <w:p w14:paraId="18C1D937" w14:textId="752A3B70" w:rsidR="00A7023F" w:rsidRPr="00B44DCF" w:rsidRDefault="00A7023F" w:rsidP="00F45E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fr-FR"/>
        </w:rPr>
      </w:pP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The </w:t>
      </w:r>
      <w:r w:rsidR="00313854" w:rsidRPr="00B44DCF">
        <w:rPr>
          <w:rFonts w:ascii="Times New Roman" w:hAnsi="Times New Roman"/>
          <w:i/>
          <w:iCs/>
          <w:sz w:val="28"/>
          <w:szCs w:val="28"/>
        </w:rPr>
        <w:t xml:space="preserve">Bureau des Avocats Internationaux </w:t>
      </w: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>(BAI), in its primary mission to defend the rights of the most disadvantaged</w:t>
      </w:r>
      <w:r w:rsidR="00662432"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 – those rights of the human person that are </w:t>
      </w: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>inalienable, imprescriptible</w:t>
      </w:r>
      <w:r w:rsidR="00C768ED" w:rsidRPr="00B44DCF">
        <w:rPr>
          <w:rFonts w:ascii="Times New Roman" w:hAnsi="Times New Roman"/>
          <w:color w:val="222222"/>
          <w:sz w:val="28"/>
          <w:szCs w:val="28"/>
          <w:lang w:eastAsia="fr-FR"/>
        </w:rPr>
        <w:t>,</w:t>
      </w: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 and inherent, such as the rights to health</w:t>
      </w:r>
      <w:r w:rsidR="00C768ED"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 and</w:t>
      </w: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 education,</w:t>
      </w:r>
      <w:r w:rsidR="00662432"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 </w:t>
      </w: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>in particular those of</w:t>
      </w:r>
      <w:r w:rsidR="00662432"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 the</w:t>
      </w: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 victims of</w:t>
      </w:r>
      <w:r w:rsidR="00D47160">
        <w:rPr>
          <w:rFonts w:ascii="Times New Roman" w:hAnsi="Times New Roman"/>
          <w:color w:val="222222"/>
          <w:sz w:val="28"/>
          <w:szCs w:val="28"/>
          <w:lang w:eastAsia="fr-FR"/>
        </w:rPr>
        <w:t xml:space="preserve"> state-</w:t>
      </w:r>
      <w:r w:rsidR="002B0B30">
        <w:rPr>
          <w:rFonts w:ascii="Times New Roman" w:hAnsi="Times New Roman"/>
          <w:color w:val="222222"/>
          <w:sz w:val="28"/>
          <w:szCs w:val="28"/>
          <w:lang w:eastAsia="fr-FR"/>
        </w:rPr>
        <w:t>sponsored</w:t>
      </w:r>
      <w:r w:rsidR="00D47160">
        <w:rPr>
          <w:rFonts w:ascii="Times New Roman" w:hAnsi="Times New Roman"/>
          <w:color w:val="222222"/>
          <w:sz w:val="28"/>
          <w:szCs w:val="28"/>
          <w:lang w:eastAsia="fr-FR"/>
        </w:rPr>
        <w:t xml:space="preserve"> violence</w:t>
      </w: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, of </w:t>
      </w:r>
      <w:r w:rsidR="00D47160">
        <w:rPr>
          <w:rFonts w:ascii="Times New Roman" w:hAnsi="Times New Roman"/>
          <w:color w:val="222222"/>
          <w:sz w:val="28"/>
          <w:szCs w:val="28"/>
          <w:lang w:eastAsia="fr-FR"/>
        </w:rPr>
        <w:t>c</w:t>
      </w: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holera </w:t>
      </w:r>
      <w:r w:rsidR="00046939">
        <w:rPr>
          <w:rFonts w:ascii="Times New Roman" w:hAnsi="Times New Roman"/>
          <w:color w:val="222222"/>
          <w:sz w:val="28"/>
          <w:szCs w:val="28"/>
          <w:lang w:eastAsia="fr-FR"/>
        </w:rPr>
        <w:t>introduced</w:t>
      </w:r>
      <w:r w:rsidR="00046939"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 </w:t>
      </w: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by the United Nations Mission for Stabilization in Haiti (MINUSTAH), </w:t>
      </w:r>
      <w:r w:rsidR="00662432"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and </w:t>
      </w: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of </w:t>
      </w:r>
      <w:r w:rsidR="00046939">
        <w:rPr>
          <w:rFonts w:ascii="Times New Roman" w:hAnsi="Times New Roman"/>
          <w:color w:val="222222"/>
          <w:sz w:val="28"/>
          <w:szCs w:val="28"/>
          <w:lang w:eastAsia="fr-FR"/>
        </w:rPr>
        <w:t>w</w:t>
      </w: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omen and </w:t>
      </w:r>
      <w:r w:rsidR="00046939">
        <w:rPr>
          <w:rFonts w:ascii="Times New Roman" w:hAnsi="Times New Roman"/>
          <w:color w:val="222222"/>
          <w:sz w:val="28"/>
          <w:szCs w:val="28"/>
          <w:lang w:eastAsia="fr-FR"/>
        </w:rPr>
        <w:t>g</w:t>
      </w: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irl victims of rape, sexual assault, and other </w:t>
      </w:r>
      <w:r w:rsidR="00C768ED" w:rsidRPr="00B44DCF">
        <w:rPr>
          <w:rFonts w:ascii="Times New Roman" w:hAnsi="Times New Roman"/>
          <w:color w:val="222222"/>
          <w:sz w:val="28"/>
          <w:szCs w:val="28"/>
          <w:lang w:eastAsia="fr-FR"/>
        </w:rPr>
        <w:t>rights violations</w:t>
      </w:r>
      <w:r w:rsidR="00662432"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 – </w:t>
      </w:r>
      <w:r w:rsidR="00046939">
        <w:rPr>
          <w:rFonts w:ascii="Times New Roman" w:hAnsi="Times New Roman"/>
          <w:color w:val="222222"/>
          <w:sz w:val="28"/>
          <w:szCs w:val="28"/>
          <w:lang w:eastAsia="fr-FR"/>
        </w:rPr>
        <w:t>write</w:t>
      </w:r>
      <w:r w:rsidR="00D47160">
        <w:rPr>
          <w:rFonts w:ascii="Times New Roman" w:hAnsi="Times New Roman"/>
          <w:color w:val="222222"/>
          <w:sz w:val="28"/>
          <w:szCs w:val="28"/>
          <w:lang w:eastAsia="fr-FR"/>
        </w:rPr>
        <w:t>s</w:t>
      </w:r>
      <w:r w:rsidR="00046939">
        <w:rPr>
          <w:rFonts w:ascii="Times New Roman" w:hAnsi="Times New Roman"/>
          <w:color w:val="222222"/>
          <w:sz w:val="28"/>
          <w:szCs w:val="28"/>
          <w:lang w:eastAsia="fr-FR"/>
        </w:rPr>
        <w:t xml:space="preserve"> in regards to credible information </w:t>
      </w: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>relating to a probable deportation to Haiti</w:t>
      </w:r>
      <w:r w:rsidR="00113D9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 </w:t>
      </w:r>
      <w:r w:rsidR="00113D9F"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of the criminal Emmanuel Toto Constant, one of the material and/or intellectual authors of the </w:t>
      </w:r>
      <w:proofErr w:type="spellStart"/>
      <w:r w:rsidR="00113D9F" w:rsidRPr="00B44DCF">
        <w:rPr>
          <w:rFonts w:ascii="Times New Roman" w:hAnsi="Times New Roman"/>
          <w:color w:val="222222"/>
          <w:sz w:val="28"/>
          <w:szCs w:val="28"/>
          <w:lang w:eastAsia="fr-FR"/>
        </w:rPr>
        <w:t>Raboteau</w:t>
      </w:r>
      <w:proofErr w:type="spellEnd"/>
      <w:r w:rsidR="00113D9F"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 Massacre</w:t>
      </w:r>
      <w:r w:rsidR="00113D9F">
        <w:rPr>
          <w:rFonts w:ascii="Times New Roman" w:hAnsi="Times New Roman"/>
          <w:color w:val="222222"/>
          <w:sz w:val="28"/>
          <w:szCs w:val="28"/>
          <w:lang w:eastAsia="fr-FR"/>
        </w:rPr>
        <w:t>, by the U.S. federal government on</w:t>
      </w:r>
      <w:r w:rsidR="00662432"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 May 11</w:t>
      </w:r>
      <w:r w:rsidR="00113D9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 of this year.</w:t>
      </w:r>
      <w:r w:rsidR="00662432"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 </w:t>
      </w:r>
    </w:p>
    <w:p w14:paraId="7AA42562" w14:textId="15EF0130" w:rsidR="00A7023F" w:rsidRPr="00B44DCF" w:rsidRDefault="00BB480C" w:rsidP="00F45E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fr-FR"/>
        </w:rPr>
      </w:pP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> </w:t>
      </w:r>
    </w:p>
    <w:p w14:paraId="007A0BC3" w14:textId="734F2864" w:rsidR="00A7023F" w:rsidRPr="00B44DCF" w:rsidRDefault="00982467" w:rsidP="00A702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fr-FR"/>
        </w:rPr>
      </w:pP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The </w:t>
      </w:r>
      <w:r w:rsidR="00A7023F"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BAI reminds you that Emmanuel Toto Constant is a criminal, tried and convicted in absentia by the Criminal Court of </w:t>
      </w:r>
      <w:proofErr w:type="spellStart"/>
      <w:r w:rsidR="00A7023F" w:rsidRPr="00B44DCF">
        <w:rPr>
          <w:rFonts w:ascii="Times New Roman" w:hAnsi="Times New Roman"/>
          <w:color w:val="222222"/>
          <w:sz w:val="28"/>
          <w:szCs w:val="28"/>
          <w:lang w:eastAsia="fr-FR"/>
        </w:rPr>
        <w:t>Gonaïves</w:t>
      </w:r>
      <w:proofErr w:type="spellEnd"/>
      <w:r w:rsidR="00A7023F"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 in the </w:t>
      </w:r>
      <w:proofErr w:type="spellStart"/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>Raboteau</w:t>
      </w:r>
      <w:proofErr w:type="spellEnd"/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 Massacre </w:t>
      </w:r>
      <w:r w:rsidR="00A7023F" w:rsidRPr="00B44DCF">
        <w:rPr>
          <w:rFonts w:ascii="Times New Roman" w:hAnsi="Times New Roman"/>
          <w:color w:val="222222"/>
          <w:sz w:val="28"/>
          <w:szCs w:val="28"/>
          <w:lang w:eastAsia="fr-FR"/>
        </w:rPr>
        <w:t>trial o</w:t>
      </w:r>
      <w:r w:rsidR="00C768ED" w:rsidRPr="00B44DCF">
        <w:rPr>
          <w:rFonts w:ascii="Times New Roman" w:hAnsi="Times New Roman"/>
          <w:color w:val="222222"/>
          <w:sz w:val="28"/>
          <w:szCs w:val="28"/>
          <w:lang w:eastAsia="fr-FR"/>
        </w:rPr>
        <w:t>n</w:t>
      </w:r>
      <w:r w:rsidR="00A7023F"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 November 16, 2000, </w:t>
      </w:r>
      <w:r w:rsidR="003A562B" w:rsidRPr="00B44DCF">
        <w:rPr>
          <w:rFonts w:ascii="Times New Roman" w:hAnsi="Times New Roman"/>
          <w:b/>
          <w:bCs/>
          <w:color w:val="222222"/>
          <w:sz w:val="28"/>
          <w:szCs w:val="28"/>
          <w:lang w:eastAsia="fr-FR"/>
        </w:rPr>
        <w:t>as appears in</w:t>
      </w:r>
      <w:r w:rsidR="007E6F30" w:rsidRPr="00B44DCF">
        <w:rPr>
          <w:rFonts w:ascii="Times New Roman" w:hAnsi="Times New Roman"/>
          <w:b/>
          <w:bCs/>
          <w:color w:val="222222"/>
          <w:sz w:val="28"/>
          <w:szCs w:val="28"/>
          <w:lang w:eastAsia="fr-FR"/>
        </w:rPr>
        <w:t xml:space="preserve"> a</w:t>
      </w:r>
      <w:r w:rsidR="00A7023F" w:rsidRPr="00B44DCF">
        <w:rPr>
          <w:rFonts w:ascii="Times New Roman" w:hAnsi="Times New Roman"/>
          <w:b/>
          <w:bCs/>
          <w:color w:val="222222"/>
          <w:sz w:val="28"/>
          <w:szCs w:val="28"/>
          <w:lang w:eastAsia="fr-FR"/>
        </w:rPr>
        <w:t xml:space="preserve"> copy of the judgment published in "</w:t>
      </w:r>
      <w:r w:rsidR="00A7023F" w:rsidRPr="00B44DCF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fr-FR"/>
        </w:rPr>
        <w:t xml:space="preserve">Le </w:t>
      </w:r>
      <w:proofErr w:type="spellStart"/>
      <w:r w:rsidR="00A7023F" w:rsidRPr="00B44DCF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fr-FR"/>
        </w:rPr>
        <w:t>Moniteur</w:t>
      </w:r>
      <w:proofErr w:type="spellEnd"/>
      <w:r w:rsidR="00A7023F" w:rsidRPr="00B44DCF">
        <w:rPr>
          <w:rFonts w:ascii="Times New Roman" w:hAnsi="Times New Roman"/>
          <w:b/>
          <w:bCs/>
          <w:color w:val="222222"/>
          <w:sz w:val="28"/>
          <w:szCs w:val="28"/>
          <w:lang w:eastAsia="fr-FR"/>
        </w:rPr>
        <w:t xml:space="preserve"> dated November 23 2000</w:t>
      </w:r>
      <w:r w:rsidR="007E6F30" w:rsidRPr="00B44DCF">
        <w:rPr>
          <w:rFonts w:ascii="Times New Roman" w:hAnsi="Times New Roman"/>
          <w:b/>
          <w:bCs/>
          <w:color w:val="222222"/>
          <w:sz w:val="28"/>
          <w:szCs w:val="28"/>
          <w:lang w:eastAsia="fr-FR"/>
        </w:rPr>
        <w:t>.</w:t>
      </w:r>
      <w:r w:rsidR="00A7023F" w:rsidRPr="00B44DCF">
        <w:rPr>
          <w:rFonts w:ascii="Times New Roman" w:hAnsi="Times New Roman"/>
          <w:b/>
          <w:bCs/>
          <w:color w:val="222222"/>
          <w:sz w:val="28"/>
          <w:szCs w:val="28"/>
          <w:lang w:eastAsia="fr-FR"/>
        </w:rPr>
        <w:t>”</w:t>
      </w:r>
      <w:r w:rsidR="00A7023F"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 </w:t>
      </w:r>
      <w:r w:rsidR="00395CD4" w:rsidRPr="00B44DCF">
        <w:rPr>
          <w:rFonts w:ascii="Times New Roman" w:hAnsi="Times New Roman"/>
          <w:color w:val="222222"/>
          <w:sz w:val="28"/>
          <w:szCs w:val="28"/>
          <w:lang w:eastAsia="fr-FR"/>
        </w:rPr>
        <w:t>Article 369 of the CIC is applicable and provides that</w:t>
      </w:r>
      <w:r w:rsidR="00A7023F"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 </w:t>
      </w:r>
      <w:r w:rsidR="00A7023F" w:rsidRPr="00B44DCF">
        <w:rPr>
          <w:rFonts w:ascii="Times New Roman" w:hAnsi="Times New Roman"/>
          <w:b/>
          <w:bCs/>
          <w:color w:val="222222"/>
          <w:sz w:val="28"/>
          <w:szCs w:val="28"/>
          <w:lang w:eastAsia="fr-FR"/>
        </w:rPr>
        <w:t xml:space="preserve">"the </w:t>
      </w:r>
      <w:r w:rsidR="007E6F30" w:rsidRPr="00B44DCF">
        <w:rPr>
          <w:rFonts w:ascii="Times New Roman" w:hAnsi="Times New Roman"/>
          <w:b/>
          <w:bCs/>
          <w:color w:val="222222"/>
          <w:sz w:val="28"/>
          <w:szCs w:val="28"/>
          <w:lang w:eastAsia="fr-FR"/>
        </w:rPr>
        <w:t>fugitive</w:t>
      </w:r>
      <w:r w:rsidR="00A7023F" w:rsidRPr="00B44DCF">
        <w:rPr>
          <w:rFonts w:ascii="Times New Roman" w:hAnsi="Times New Roman"/>
          <w:b/>
          <w:bCs/>
          <w:color w:val="222222"/>
          <w:sz w:val="28"/>
          <w:szCs w:val="28"/>
          <w:lang w:eastAsia="fr-FR"/>
        </w:rPr>
        <w:t>, rebellious to the law, loses the enjoyment and the exercise of his civil rights</w:t>
      </w:r>
      <w:r w:rsidR="007E6F30" w:rsidRPr="00B44DCF">
        <w:rPr>
          <w:rFonts w:ascii="Times New Roman" w:hAnsi="Times New Roman"/>
          <w:b/>
          <w:bCs/>
          <w:color w:val="222222"/>
          <w:sz w:val="28"/>
          <w:szCs w:val="28"/>
          <w:lang w:eastAsia="fr-FR"/>
        </w:rPr>
        <w:t>.</w:t>
      </w:r>
      <w:r w:rsidR="00A7023F" w:rsidRPr="00B44DCF">
        <w:rPr>
          <w:rFonts w:ascii="Times New Roman" w:hAnsi="Times New Roman"/>
          <w:b/>
          <w:bCs/>
          <w:color w:val="222222"/>
          <w:sz w:val="28"/>
          <w:szCs w:val="28"/>
          <w:lang w:eastAsia="fr-FR"/>
        </w:rPr>
        <w:t>"</w:t>
      </w:r>
      <w:r w:rsidR="00A7023F"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 </w:t>
      </w:r>
      <w:r w:rsidR="00395CD4"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Upon returning, he </w:t>
      </w:r>
      <w:r w:rsidR="00A7023F"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must surrender to </w:t>
      </w:r>
      <w:r w:rsidR="00395CD4" w:rsidRPr="00B44DCF">
        <w:rPr>
          <w:rFonts w:ascii="Times New Roman" w:hAnsi="Times New Roman"/>
          <w:color w:val="222222"/>
          <w:sz w:val="28"/>
          <w:szCs w:val="28"/>
          <w:lang w:eastAsia="fr-FR"/>
        </w:rPr>
        <w:t>the</w:t>
      </w:r>
      <w:r w:rsidR="00A7023F"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 authorit</w:t>
      </w:r>
      <w:r w:rsidR="00395CD4" w:rsidRPr="00B44DCF">
        <w:rPr>
          <w:rFonts w:ascii="Times New Roman" w:hAnsi="Times New Roman"/>
          <w:color w:val="222222"/>
          <w:sz w:val="28"/>
          <w:szCs w:val="28"/>
          <w:lang w:eastAsia="fr-FR"/>
        </w:rPr>
        <w:t>ies</w:t>
      </w:r>
      <w:r w:rsidR="00A7023F"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 or be seized by law enforcement </w:t>
      </w:r>
      <w:r w:rsidR="00C768ED" w:rsidRPr="00B44DCF">
        <w:rPr>
          <w:rFonts w:ascii="Times New Roman" w:hAnsi="Times New Roman"/>
          <w:color w:val="222222"/>
          <w:sz w:val="28"/>
          <w:szCs w:val="28"/>
          <w:lang w:eastAsia="fr-FR"/>
        </w:rPr>
        <w:t>officials</w:t>
      </w:r>
      <w:r w:rsidR="00A7023F"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. For a criminal like Emmanuel Toto Constant, </w:t>
      </w:r>
      <w:r w:rsidR="00113D9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who fled to the United States to evade </w:t>
      </w:r>
      <w:r w:rsidR="00A7023F"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justice in the United States and </w:t>
      </w:r>
      <w:r w:rsidR="00395CD4"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in </w:t>
      </w:r>
      <w:r w:rsidR="00A7023F"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Haiti, </w:t>
      </w:r>
      <w:r w:rsidR="00395CD4" w:rsidRPr="00B44DCF">
        <w:rPr>
          <w:rFonts w:ascii="Times New Roman" w:hAnsi="Times New Roman"/>
          <w:color w:val="222222"/>
          <w:sz w:val="28"/>
          <w:szCs w:val="28"/>
          <w:lang w:eastAsia="fr-FR"/>
        </w:rPr>
        <w:t>it is imperative that he</w:t>
      </w:r>
      <w:r w:rsidR="00A7023F"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 be seized by the police.</w:t>
      </w:r>
    </w:p>
    <w:p w14:paraId="2CFEF71B" w14:textId="7D99F0F5" w:rsidR="00395CD4" w:rsidRPr="00B44DCF" w:rsidRDefault="00BB480C" w:rsidP="00F45E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fr-FR"/>
        </w:rPr>
      </w:pP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> </w:t>
      </w:r>
    </w:p>
    <w:p w14:paraId="4C5A8D9E" w14:textId="347ECF70" w:rsidR="00395CD4" w:rsidRPr="00B44DCF" w:rsidRDefault="00395CD4" w:rsidP="00395C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fr-FR"/>
        </w:rPr>
      </w:pP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lastRenderedPageBreak/>
        <w:t xml:space="preserve">Concerned about the </w:t>
      </w:r>
      <w:r w:rsidR="00723EE0">
        <w:rPr>
          <w:rFonts w:ascii="Times New Roman" w:hAnsi="Times New Roman"/>
          <w:color w:val="222222"/>
          <w:sz w:val="28"/>
          <w:szCs w:val="28"/>
          <w:lang w:eastAsia="fr-FR"/>
        </w:rPr>
        <w:t xml:space="preserve">eventual return </w:t>
      </w: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of the criminal Emmanuel Toto Constant, the BAI </w:t>
      </w:r>
      <w:r w:rsidR="00113D9F">
        <w:rPr>
          <w:rFonts w:ascii="Times New Roman" w:hAnsi="Times New Roman"/>
          <w:color w:val="222222"/>
          <w:sz w:val="28"/>
          <w:szCs w:val="28"/>
          <w:lang w:eastAsia="fr-FR"/>
        </w:rPr>
        <w:t>requests that the Ministry of Justice and Public Security</w:t>
      </w: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 instruct the Croix-des-Bouquets </w:t>
      </w:r>
      <w:r w:rsidR="001130F4"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Government Commissioner </w:t>
      </w: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>to mobilize the judicial police to seize this most significant fugitive from the years 1990/2000 when he deplanes on the Toussaint Louverture Airport tarmac, and to deliver him to</w:t>
      </w:r>
      <w:r w:rsidR="00133458">
        <w:rPr>
          <w:rFonts w:ascii="Times New Roman" w:hAnsi="Times New Roman"/>
          <w:color w:val="222222"/>
          <w:sz w:val="28"/>
          <w:szCs w:val="28"/>
          <w:lang w:eastAsia="fr-FR"/>
        </w:rPr>
        <w:t xml:space="preserve"> the </w:t>
      </w:r>
      <w:proofErr w:type="spellStart"/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>Gonaïves</w:t>
      </w:r>
      <w:proofErr w:type="spellEnd"/>
      <w:r w:rsidR="00723EE0">
        <w:rPr>
          <w:rFonts w:ascii="Times New Roman" w:hAnsi="Times New Roman"/>
          <w:color w:val="222222"/>
          <w:sz w:val="28"/>
          <w:szCs w:val="28"/>
          <w:lang w:eastAsia="fr-FR"/>
        </w:rPr>
        <w:t xml:space="preserve"> courthouse</w:t>
      </w:r>
      <w:r w:rsidR="00133458">
        <w:rPr>
          <w:rFonts w:ascii="Times New Roman" w:hAnsi="Times New Roman"/>
          <w:color w:val="222222"/>
          <w:sz w:val="28"/>
          <w:szCs w:val="28"/>
          <w:lang w:eastAsia="fr-FR"/>
        </w:rPr>
        <w:t xml:space="preserve">, </w:t>
      </w:r>
      <w:r w:rsidR="001130F4" w:rsidRPr="00B44DCF">
        <w:rPr>
          <w:rFonts w:ascii="Times New Roman" w:hAnsi="Times New Roman"/>
          <w:color w:val="222222"/>
          <w:sz w:val="28"/>
          <w:szCs w:val="28"/>
          <w:lang w:eastAsia="fr-FR"/>
        </w:rPr>
        <w:t>in accordance with the law</w:t>
      </w: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>.</w:t>
      </w:r>
    </w:p>
    <w:p w14:paraId="2B8B285F" w14:textId="77777777" w:rsidR="001130F4" w:rsidRPr="00B44DCF" w:rsidRDefault="001130F4" w:rsidP="00F45E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fr-FR"/>
        </w:rPr>
      </w:pPr>
    </w:p>
    <w:p w14:paraId="14988241" w14:textId="7FE8D66C" w:rsidR="001130F4" w:rsidRPr="00B44DCF" w:rsidRDefault="001130F4" w:rsidP="001130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fr-FR"/>
        </w:rPr>
      </w:pP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The BAI </w:t>
      </w:r>
      <w:r w:rsidR="003A562B" w:rsidRPr="00B44DCF">
        <w:rPr>
          <w:rFonts w:ascii="Times New Roman" w:hAnsi="Times New Roman"/>
          <w:color w:val="222222"/>
          <w:sz w:val="28"/>
          <w:szCs w:val="28"/>
          <w:lang w:eastAsia="fr-FR"/>
        </w:rPr>
        <w:t>further</w:t>
      </w: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 </w:t>
      </w:r>
      <w:r w:rsidR="00133458">
        <w:rPr>
          <w:rFonts w:ascii="Times New Roman" w:hAnsi="Times New Roman"/>
          <w:color w:val="222222"/>
          <w:sz w:val="28"/>
          <w:szCs w:val="28"/>
          <w:lang w:eastAsia="fr-FR"/>
        </w:rPr>
        <w:t>requests the Ministry of Justice and Public Security to</w:t>
      </w: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 instruct the Port-au-Prince </w:t>
      </w:r>
      <w:r w:rsidR="003A562B"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Government Commissioner </w:t>
      </w: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to order the judicial police to seize another </w:t>
      </w:r>
      <w:r w:rsidR="003A562B" w:rsidRPr="00B44DCF">
        <w:rPr>
          <w:rFonts w:ascii="Times New Roman" w:hAnsi="Times New Roman"/>
          <w:color w:val="222222"/>
          <w:sz w:val="28"/>
          <w:szCs w:val="28"/>
          <w:lang w:eastAsia="fr-FR"/>
        </w:rPr>
        <w:t>former fugitive,</w:t>
      </w: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 who</w:t>
      </w:r>
      <w:r w:rsidR="003A562B"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 now</w:t>
      </w: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 takes up residence at the Ministry of Defense: Jean Robert Gabriel</w:t>
      </w:r>
      <w:r w:rsidR="00247235"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 – a </w:t>
      </w: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>member of the so-</w:t>
      </w:r>
      <w:r w:rsidR="003A562B" w:rsidRPr="00B44DCF">
        <w:rPr>
          <w:rFonts w:ascii="Times New Roman" w:hAnsi="Times New Roman"/>
          <w:color w:val="222222"/>
          <w:sz w:val="28"/>
          <w:szCs w:val="28"/>
          <w:lang w:eastAsia="fr-FR"/>
        </w:rPr>
        <w:t>called General Staff</w:t>
      </w: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 of the Armed Forces of Haiti (</w:t>
      </w:r>
      <w:r w:rsidRPr="00B44DCF">
        <w:rPr>
          <w:rFonts w:ascii="Times New Roman" w:hAnsi="Times New Roman"/>
          <w:i/>
          <w:iCs/>
          <w:color w:val="222222"/>
          <w:sz w:val="28"/>
          <w:szCs w:val="28"/>
          <w:lang w:eastAsia="fr-FR"/>
        </w:rPr>
        <w:t>FAD'H</w:t>
      </w: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), </w:t>
      </w:r>
      <w:r w:rsidR="00247235" w:rsidRPr="00B44DCF">
        <w:rPr>
          <w:rFonts w:ascii="Times New Roman" w:hAnsi="Times New Roman"/>
          <w:color w:val="222222"/>
          <w:sz w:val="28"/>
          <w:szCs w:val="28"/>
          <w:lang w:eastAsia="fr-FR"/>
        </w:rPr>
        <w:t>characterized</w:t>
      </w: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 by </w:t>
      </w:r>
      <w:r w:rsidR="00247235"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grassroots </w:t>
      </w: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civil society as a </w:t>
      </w:r>
      <w:r w:rsidR="00247235" w:rsidRPr="00B44DCF">
        <w:rPr>
          <w:rFonts w:ascii="Times New Roman" w:hAnsi="Times New Roman"/>
          <w:color w:val="222222"/>
          <w:sz w:val="28"/>
          <w:szCs w:val="28"/>
          <w:lang w:eastAsia="fr-FR"/>
        </w:rPr>
        <w:t>“</w:t>
      </w: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>Rose</w:t>
      </w:r>
      <w:r w:rsidR="00247235" w:rsidRPr="00B44DCF">
        <w:rPr>
          <w:rFonts w:ascii="Times New Roman" w:hAnsi="Times New Roman"/>
          <w:color w:val="222222"/>
          <w:sz w:val="28"/>
          <w:szCs w:val="28"/>
          <w:lang w:eastAsia="fr-FR"/>
        </w:rPr>
        <w:t>”</w:t>
      </w: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 army in the service of the </w:t>
      </w:r>
      <w:r w:rsidR="00247235" w:rsidRPr="00B44DCF">
        <w:rPr>
          <w:rFonts w:ascii="Times New Roman" w:hAnsi="Times New Roman"/>
          <w:color w:val="222222"/>
          <w:sz w:val="28"/>
          <w:szCs w:val="28"/>
          <w:lang w:eastAsia="fr-FR"/>
        </w:rPr>
        <w:t>“legal Bandits”</w:t>
      </w: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 regime of the Haitian </w:t>
      </w:r>
      <w:proofErr w:type="spellStart"/>
      <w:r w:rsidRPr="00B44DCF">
        <w:rPr>
          <w:rFonts w:ascii="Times New Roman" w:hAnsi="Times New Roman"/>
          <w:i/>
          <w:iCs/>
          <w:color w:val="222222"/>
          <w:sz w:val="28"/>
          <w:szCs w:val="28"/>
          <w:lang w:eastAsia="fr-FR"/>
        </w:rPr>
        <w:t>Tèt</w:t>
      </w:r>
      <w:proofErr w:type="spellEnd"/>
      <w:r w:rsidRPr="00B44DCF">
        <w:rPr>
          <w:rFonts w:ascii="Times New Roman" w:hAnsi="Times New Roman"/>
          <w:i/>
          <w:iCs/>
          <w:color w:val="222222"/>
          <w:sz w:val="28"/>
          <w:szCs w:val="28"/>
          <w:lang w:eastAsia="fr-FR"/>
        </w:rPr>
        <w:t xml:space="preserve"> Kale</w:t>
      </w:r>
      <w:r w:rsidR="00247235"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 Party</w:t>
      </w: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 (</w:t>
      </w:r>
      <w:r w:rsidRPr="00B44DCF">
        <w:rPr>
          <w:rFonts w:ascii="Times New Roman" w:hAnsi="Times New Roman"/>
          <w:i/>
          <w:iCs/>
          <w:color w:val="222222"/>
          <w:sz w:val="28"/>
          <w:szCs w:val="28"/>
          <w:lang w:eastAsia="fr-FR"/>
        </w:rPr>
        <w:t>PHTK</w:t>
      </w: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>) of Mr. Jovenel MOISE</w:t>
      </w:r>
      <w:r w:rsidR="00247235"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 – </w:t>
      </w:r>
      <w:r w:rsidR="00D633F0" w:rsidRPr="00B44DCF">
        <w:rPr>
          <w:rFonts w:ascii="Times New Roman" w:hAnsi="Times New Roman"/>
          <w:color w:val="222222"/>
          <w:sz w:val="28"/>
          <w:szCs w:val="28"/>
          <w:lang w:eastAsia="fr-FR"/>
        </w:rPr>
        <w:t>for the purpose of</w:t>
      </w: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 deliver</w:t>
      </w:r>
      <w:r w:rsidR="00D633F0" w:rsidRPr="00B44DCF">
        <w:rPr>
          <w:rFonts w:ascii="Times New Roman" w:hAnsi="Times New Roman"/>
          <w:color w:val="222222"/>
          <w:sz w:val="28"/>
          <w:szCs w:val="28"/>
          <w:lang w:eastAsia="fr-FR"/>
        </w:rPr>
        <w:t>ing</w:t>
      </w: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 him, too, </w:t>
      </w:r>
      <w:r w:rsidR="00D633F0" w:rsidRPr="00B44DCF">
        <w:rPr>
          <w:rFonts w:ascii="Times New Roman" w:hAnsi="Times New Roman"/>
          <w:color w:val="222222"/>
          <w:sz w:val="28"/>
          <w:szCs w:val="28"/>
          <w:lang w:eastAsia="fr-FR"/>
        </w:rPr>
        <w:t>to face</w:t>
      </w: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 justice </w:t>
      </w:r>
      <w:r w:rsidR="003A562B" w:rsidRPr="00B44DCF">
        <w:rPr>
          <w:rFonts w:ascii="Times New Roman" w:hAnsi="Times New Roman"/>
          <w:color w:val="222222"/>
          <w:sz w:val="28"/>
          <w:szCs w:val="28"/>
          <w:lang w:eastAsia="fr-FR"/>
        </w:rPr>
        <w:t>in</w:t>
      </w: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>Gonaïves</w:t>
      </w:r>
      <w:proofErr w:type="spellEnd"/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>.</w:t>
      </w:r>
    </w:p>
    <w:p w14:paraId="39C9C4DD" w14:textId="77777777" w:rsidR="001130F4" w:rsidRPr="00B44DCF" w:rsidRDefault="001130F4" w:rsidP="001130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fr-FR"/>
        </w:rPr>
      </w:pPr>
    </w:p>
    <w:p w14:paraId="70847242" w14:textId="77777777" w:rsidR="00D633F0" w:rsidRPr="00B44DCF" w:rsidRDefault="00D633F0" w:rsidP="00D633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fr-FR"/>
        </w:rPr>
      </w:pP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>Mister de facto Minister, by acting as requested, you will avoid the dramatic, outrageous, disgusting, and baffling collapse of the Haitian judicial system at a time when gangs are redoubling their energies and defying both the laws and the authorities of the Republic.</w:t>
      </w:r>
    </w:p>
    <w:p w14:paraId="6AB57061" w14:textId="77777777" w:rsidR="00AA261F" w:rsidRPr="00B44DCF" w:rsidRDefault="00AA261F" w:rsidP="00F45E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fr-FR"/>
        </w:rPr>
      </w:pPr>
    </w:p>
    <w:p w14:paraId="4DA51FF7" w14:textId="7AC4E5FE" w:rsidR="00AA261F" w:rsidRPr="00B44DCF" w:rsidRDefault="00AA261F" w:rsidP="00AA26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fr-FR"/>
        </w:rPr>
      </w:pP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>Convinced of your favorable response to this request, the BAI conveys to you, Mr. de facto Minister, our genuine patriotic greetings.</w:t>
      </w:r>
    </w:p>
    <w:p w14:paraId="62C170C5" w14:textId="77777777" w:rsidR="00AA261F" w:rsidRPr="00B44DCF" w:rsidRDefault="00AA261F" w:rsidP="00F45E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fr-FR"/>
        </w:rPr>
      </w:pPr>
    </w:p>
    <w:p w14:paraId="707A605A" w14:textId="29709BDA" w:rsidR="00BB480C" w:rsidRPr="00B44DCF" w:rsidRDefault="00AA261F" w:rsidP="00AA26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fr-FR"/>
        </w:rPr>
      </w:pP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>For the BAI:</w:t>
      </w:r>
    </w:p>
    <w:p w14:paraId="21CF4E70" w14:textId="77777777" w:rsidR="00BB480C" w:rsidRPr="00B44DCF" w:rsidRDefault="00BB480C" w:rsidP="00F45E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fr-FR"/>
        </w:rPr>
      </w:pP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> </w:t>
      </w:r>
    </w:p>
    <w:p w14:paraId="2900EE57" w14:textId="61550283" w:rsidR="00BB480C" w:rsidRPr="00B44DCF" w:rsidRDefault="00BB480C" w:rsidP="00F45E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fr-FR"/>
        </w:rPr>
      </w:pP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>Mario JOSEPH</w:t>
      </w:r>
      <w:r w:rsidR="00F45E8D"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, </w:t>
      </w:r>
      <w:r w:rsidR="00AA261F" w:rsidRPr="00B44DCF">
        <w:rPr>
          <w:rFonts w:ascii="Times New Roman" w:hAnsi="Times New Roman"/>
          <w:color w:val="222222"/>
          <w:sz w:val="28"/>
          <w:szCs w:val="28"/>
          <w:lang w:eastAsia="fr-FR"/>
        </w:rPr>
        <w:t>Attorney</w:t>
      </w:r>
    </w:p>
    <w:p w14:paraId="4BC02147" w14:textId="77777777" w:rsidR="00D633F0" w:rsidRPr="00B44DCF" w:rsidRDefault="00D633F0" w:rsidP="00D633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fr-FR"/>
        </w:rPr>
      </w:pPr>
    </w:p>
    <w:p w14:paraId="24C973F7" w14:textId="31B46BFD" w:rsidR="00D633F0" w:rsidRPr="00B44DCF" w:rsidRDefault="00181D25" w:rsidP="00D633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fr-FR"/>
        </w:rPr>
      </w:pP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>Cc</w:t>
      </w:r>
      <w:r w:rsidR="00D633F0"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: Mr. Joseph JOUTHE, </w:t>
      </w: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>d</w:t>
      </w:r>
      <w:r w:rsidR="00D633F0" w:rsidRPr="00B44DCF">
        <w:rPr>
          <w:rFonts w:ascii="Times New Roman" w:hAnsi="Times New Roman"/>
          <w:color w:val="222222"/>
          <w:sz w:val="28"/>
          <w:szCs w:val="28"/>
          <w:lang w:eastAsia="fr-FR"/>
        </w:rPr>
        <w:t>e facto Prime Minister of the Republic of Haiti</w:t>
      </w:r>
    </w:p>
    <w:p w14:paraId="5F729608" w14:textId="6FD66181" w:rsidR="00D633F0" w:rsidRPr="00B44DCF" w:rsidRDefault="00181D25" w:rsidP="00D633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fr-FR"/>
        </w:rPr>
      </w:pP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      M</w:t>
      </w:r>
      <w:r w:rsidR="00B44DCF">
        <w:rPr>
          <w:rFonts w:ascii="Times New Roman" w:hAnsi="Times New Roman"/>
          <w:color w:val="222222"/>
          <w:sz w:val="28"/>
          <w:szCs w:val="28"/>
          <w:lang w:eastAsia="fr-FR"/>
        </w:rPr>
        <w:t>r.</w:t>
      </w:r>
      <w:r w:rsidR="00D633F0"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 Renan HEDOUVILLE, Protector of </w:t>
      </w: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>the Citizen</w:t>
      </w:r>
    </w:p>
    <w:p w14:paraId="49F29FCD" w14:textId="5FA6452D" w:rsidR="00D633F0" w:rsidRDefault="00181D25" w:rsidP="00181D25">
      <w:pPr>
        <w:shd w:val="clear" w:color="auto" w:fill="FFFFFF"/>
        <w:spacing w:after="0" w:line="240" w:lineRule="auto"/>
        <w:ind w:left="450" w:hanging="450"/>
        <w:jc w:val="both"/>
        <w:rPr>
          <w:rFonts w:ascii="Times New Roman" w:hAnsi="Times New Roman"/>
          <w:color w:val="222222"/>
          <w:sz w:val="28"/>
          <w:szCs w:val="28"/>
          <w:lang w:eastAsia="fr-FR"/>
        </w:rPr>
      </w:pP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      </w:t>
      </w:r>
      <w:r w:rsidR="00D633F0" w:rsidRPr="00B44DCF">
        <w:rPr>
          <w:rFonts w:ascii="Times New Roman" w:hAnsi="Times New Roman"/>
          <w:color w:val="222222"/>
          <w:sz w:val="28"/>
          <w:szCs w:val="28"/>
          <w:lang w:eastAsia="fr-FR"/>
        </w:rPr>
        <w:t>Mr. James L.</w:t>
      </w:r>
      <w:r w:rsidRPr="00B44DCF">
        <w:rPr>
          <w:rFonts w:ascii="Times New Roman" w:hAnsi="Times New Roman"/>
          <w:color w:val="222222"/>
          <w:sz w:val="28"/>
          <w:szCs w:val="28"/>
          <w:lang w:eastAsia="fr-FR"/>
        </w:rPr>
        <w:t xml:space="preserve"> </w:t>
      </w:r>
      <w:r w:rsidR="00D633F0" w:rsidRPr="00B44DCF">
        <w:rPr>
          <w:rFonts w:ascii="Times New Roman" w:hAnsi="Times New Roman"/>
          <w:color w:val="222222"/>
          <w:sz w:val="28"/>
          <w:szCs w:val="28"/>
          <w:lang w:eastAsia="fr-FR"/>
        </w:rPr>
        <w:t>CAVALLARO, Inter-American Commission on Human Rights (IACHR).</w:t>
      </w:r>
    </w:p>
    <w:p w14:paraId="4633A2B6" w14:textId="47CB1B6A" w:rsidR="007C300B" w:rsidRPr="00181D25" w:rsidRDefault="007C300B" w:rsidP="00181D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fr-FR"/>
        </w:rPr>
      </w:pPr>
    </w:p>
    <w:sectPr w:rsidR="007C300B" w:rsidRPr="00181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4FCCE" w14:textId="77777777" w:rsidR="00053ECE" w:rsidRDefault="00053ECE" w:rsidP="007E16D2">
      <w:pPr>
        <w:spacing w:after="0" w:line="240" w:lineRule="auto"/>
      </w:pPr>
      <w:r>
        <w:separator/>
      </w:r>
    </w:p>
  </w:endnote>
  <w:endnote w:type="continuationSeparator" w:id="0">
    <w:p w14:paraId="49D9A749" w14:textId="77777777" w:rsidR="00053ECE" w:rsidRDefault="00053ECE" w:rsidP="007E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MS Gothic"/>
    <w:panose1 w:val="020B0604020202020204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Gothic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7DA42" w14:textId="77777777" w:rsidR="00053ECE" w:rsidRDefault="00053ECE" w:rsidP="007E16D2">
      <w:pPr>
        <w:spacing w:after="0" w:line="240" w:lineRule="auto"/>
      </w:pPr>
      <w:r>
        <w:separator/>
      </w:r>
    </w:p>
  </w:footnote>
  <w:footnote w:type="continuationSeparator" w:id="0">
    <w:p w14:paraId="6E2414A8" w14:textId="77777777" w:rsidR="00053ECE" w:rsidRDefault="00053ECE" w:rsidP="007E1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B319C"/>
    <w:multiLevelType w:val="hybridMultilevel"/>
    <w:tmpl w:val="A65A61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303A1"/>
    <w:rsid w:val="00012735"/>
    <w:rsid w:val="000152A0"/>
    <w:rsid w:val="00024879"/>
    <w:rsid w:val="00042D92"/>
    <w:rsid w:val="00046939"/>
    <w:rsid w:val="00053753"/>
    <w:rsid w:val="00053ECE"/>
    <w:rsid w:val="00054533"/>
    <w:rsid w:val="0005479D"/>
    <w:rsid w:val="00062C60"/>
    <w:rsid w:val="00080DF8"/>
    <w:rsid w:val="0009572E"/>
    <w:rsid w:val="0009752D"/>
    <w:rsid w:val="000A697A"/>
    <w:rsid w:val="000A792A"/>
    <w:rsid w:val="000B071A"/>
    <w:rsid w:val="000B7139"/>
    <w:rsid w:val="000B7482"/>
    <w:rsid w:val="000C3272"/>
    <w:rsid w:val="000D181D"/>
    <w:rsid w:val="000D3C2B"/>
    <w:rsid w:val="000D3FA1"/>
    <w:rsid w:val="000E4BA1"/>
    <w:rsid w:val="00101810"/>
    <w:rsid w:val="001130F4"/>
    <w:rsid w:val="00113D9F"/>
    <w:rsid w:val="00133458"/>
    <w:rsid w:val="00152770"/>
    <w:rsid w:val="00161910"/>
    <w:rsid w:val="00162BF7"/>
    <w:rsid w:val="00181D25"/>
    <w:rsid w:val="00191453"/>
    <w:rsid w:val="00191769"/>
    <w:rsid w:val="001A069E"/>
    <w:rsid w:val="001A22AB"/>
    <w:rsid w:val="001E15F8"/>
    <w:rsid w:val="001E3998"/>
    <w:rsid w:val="00216254"/>
    <w:rsid w:val="0022287F"/>
    <w:rsid w:val="00225747"/>
    <w:rsid w:val="00226862"/>
    <w:rsid w:val="002277DF"/>
    <w:rsid w:val="002317C9"/>
    <w:rsid w:val="00236E43"/>
    <w:rsid w:val="00247235"/>
    <w:rsid w:val="00263B4E"/>
    <w:rsid w:val="00273E39"/>
    <w:rsid w:val="00276F98"/>
    <w:rsid w:val="002802F7"/>
    <w:rsid w:val="00280C6F"/>
    <w:rsid w:val="00281CB7"/>
    <w:rsid w:val="00281D39"/>
    <w:rsid w:val="002849ED"/>
    <w:rsid w:val="002A24B3"/>
    <w:rsid w:val="002A3660"/>
    <w:rsid w:val="002A6EAF"/>
    <w:rsid w:val="002A7945"/>
    <w:rsid w:val="002A7B8D"/>
    <w:rsid w:val="002B0B30"/>
    <w:rsid w:val="002B2967"/>
    <w:rsid w:val="002C3195"/>
    <w:rsid w:val="002E1156"/>
    <w:rsid w:val="002F0FE0"/>
    <w:rsid w:val="00301C54"/>
    <w:rsid w:val="00307F51"/>
    <w:rsid w:val="00313854"/>
    <w:rsid w:val="0032243F"/>
    <w:rsid w:val="0032752C"/>
    <w:rsid w:val="00344144"/>
    <w:rsid w:val="003551B5"/>
    <w:rsid w:val="00386559"/>
    <w:rsid w:val="00395CD4"/>
    <w:rsid w:val="00397DD2"/>
    <w:rsid w:val="003A562B"/>
    <w:rsid w:val="003A5C7F"/>
    <w:rsid w:val="003B58AE"/>
    <w:rsid w:val="003B729F"/>
    <w:rsid w:val="003D53D7"/>
    <w:rsid w:val="003F38AF"/>
    <w:rsid w:val="003F7E2D"/>
    <w:rsid w:val="00402FCA"/>
    <w:rsid w:val="00462589"/>
    <w:rsid w:val="00474193"/>
    <w:rsid w:val="004B22B0"/>
    <w:rsid w:val="004B2622"/>
    <w:rsid w:val="004C6C14"/>
    <w:rsid w:val="004D7561"/>
    <w:rsid w:val="004E30E8"/>
    <w:rsid w:val="00501587"/>
    <w:rsid w:val="00515BF9"/>
    <w:rsid w:val="00532D67"/>
    <w:rsid w:val="005525F2"/>
    <w:rsid w:val="00556A99"/>
    <w:rsid w:val="00571889"/>
    <w:rsid w:val="00580F63"/>
    <w:rsid w:val="00587B05"/>
    <w:rsid w:val="00591CFA"/>
    <w:rsid w:val="00592E11"/>
    <w:rsid w:val="005A0603"/>
    <w:rsid w:val="005B2044"/>
    <w:rsid w:val="005C0024"/>
    <w:rsid w:val="005D55CA"/>
    <w:rsid w:val="005D5E32"/>
    <w:rsid w:val="005D6B05"/>
    <w:rsid w:val="005E44A3"/>
    <w:rsid w:val="005E515B"/>
    <w:rsid w:val="00605D28"/>
    <w:rsid w:val="00611AA0"/>
    <w:rsid w:val="006372B8"/>
    <w:rsid w:val="00654948"/>
    <w:rsid w:val="00662432"/>
    <w:rsid w:val="0066293E"/>
    <w:rsid w:val="00662B97"/>
    <w:rsid w:val="006634D1"/>
    <w:rsid w:val="006639FB"/>
    <w:rsid w:val="00663D53"/>
    <w:rsid w:val="00666A65"/>
    <w:rsid w:val="00677EF1"/>
    <w:rsid w:val="006A29F6"/>
    <w:rsid w:val="006A3250"/>
    <w:rsid w:val="006B74F3"/>
    <w:rsid w:val="006C39C1"/>
    <w:rsid w:val="006E0F7A"/>
    <w:rsid w:val="006E44EE"/>
    <w:rsid w:val="006F334A"/>
    <w:rsid w:val="00711AC2"/>
    <w:rsid w:val="00714C23"/>
    <w:rsid w:val="0071724D"/>
    <w:rsid w:val="00723EE0"/>
    <w:rsid w:val="00727B9A"/>
    <w:rsid w:val="007303A1"/>
    <w:rsid w:val="00741A43"/>
    <w:rsid w:val="00743233"/>
    <w:rsid w:val="00764925"/>
    <w:rsid w:val="00782916"/>
    <w:rsid w:val="007A70EF"/>
    <w:rsid w:val="007B3220"/>
    <w:rsid w:val="007C300B"/>
    <w:rsid w:val="007C4780"/>
    <w:rsid w:val="007C712D"/>
    <w:rsid w:val="007D0CF3"/>
    <w:rsid w:val="007D38A2"/>
    <w:rsid w:val="007D52D6"/>
    <w:rsid w:val="007E16D2"/>
    <w:rsid w:val="007E4DBC"/>
    <w:rsid w:val="007E6F30"/>
    <w:rsid w:val="007F1EA1"/>
    <w:rsid w:val="00800969"/>
    <w:rsid w:val="00802AB8"/>
    <w:rsid w:val="00803582"/>
    <w:rsid w:val="008250D3"/>
    <w:rsid w:val="0083035F"/>
    <w:rsid w:val="00846479"/>
    <w:rsid w:val="00857678"/>
    <w:rsid w:val="008628C0"/>
    <w:rsid w:val="00866A3E"/>
    <w:rsid w:val="00874228"/>
    <w:rsid w:val="00881C45"/>
    <w:rsid w:val="0088548D"/>
    <w:rsid w:val="00893E09"/>
    <w:rsid w:val="00897C77"/>
    <w:rsid w:val="008A0391"/>
    <w:rsid w:val="008B2A85"/>
    <w:rsid w:val="008B73A3"/>
    <w:rsid w:val="008D06FD"/>
    <w:rsid w:val="008E1AFA"/>
    <w:rsid w:val="008F3940"/>
    <w:rsid w:val="00900E61"/>
    <w:rsid w:val="0090442C"/>
    <w:rsid w:val="0091460A"/>
    <w:rsid w:val="00930AB9"/>
    <w:rsid w:val="009313D3"/>
    <w:rsid w:val="00935E9F"/>
    <w:rsid w:val="00943D2A"/>
    <w:rsid w:val="00944BB2"/>
    <w:rsid w:val="00954AAE"/>
    <w:rsid w:val="0096370E"/>
    <w:rsid w:val="00967EDE"/>
    <w:rsid w:val="00982467"/>
    <w:rsid w:val="00987473"/>
    <w:rsid w:val="00987E47"/>
    <w:rsid w:val="009B431C"/>
    <w:rsid w:val="009B5EFB"/>
    <w:rsid w:val="009C2A97"/>
    <w:rsid w:val="009C3747"/>
    <w:rsid w:val="009C4986"/>
    <w:rsid w:val="009C5DB4"/>
    <w:rsid w:val="009D2D8E"/>
    <w:rsid w:val="009E0168"/>
    <w:rsid w:val="009F0854"/>
    <w:rsid w:val="009F643E"/>
    <w:rsid w:val="00A148AF"/>
    <w:rsid w:val="00A14CD0"/>
    <w:rsid w:val="00A2693A"/>
    <w:rsid w:val="00A413F0"/>
    <w:rsid w:val="00A45E4C"/>
    <w:rsid w:val="00A53774"/>
    <w:rsid w:val="00A7023F"/>
    <w:rsid w:val="00A73B4F"/>
    <w:rsid w:val="00AA261F"/>
    <w:rsid w:val="00AB7A5B"/>
    <w:rsid w:val="00AC0282"/>
    <w:rsid w:val="00AC54B1"/>
    <w:rsid w:val="00AD0F10"/>
    <w:rsid w:val="00AD55E7"/>
    <w:rsid w:val="00AE4460"/>
    <w:rsid w:val="00AE6F62"/>
    <w:rsid w:val="00AF17E2"/>
    <w:rsid w:val="00AF7B61"/>
    <w:rsid w:val="00B02D97"/>
    <w:rsid w:val="00B053D4"/>
    <w:rsid w:val="00B17E74"/>
    <w:rsid w:val="00B203E0"/>
    <w:rsid w:val="00B2429F"/>
    <w:rsid w:val="00B44DCF"/>
    <w:rsid w:val="00B5264E"/>
    <w:rsid w:val="00B5622C"/>
    <w:rsid w:val="00B566C5"/>
    <w:rsid w:val="00B64A3F"/>
    <w:rsid w:val="00B77D6D"/>
    <w:rsid w:val="00BA0BC9"/>
    <w:rsid w:val="00BA5303"/>
    <w:rsid w:val="00BB480C"/>
    <w:rsid w:val="00BB61B6"/>
    <w:rsid w:val="00BB63CD"/>
    <w:rsid w:val="00BC0DCC"/>
    <w:rsid w:val="00BC37CC"/>
    <w:rsid w:val="00BC5948"/>
    <w:rsid w:val="00C04CD8"/>
    <w:rsid w:val="00C0783E"/>
    <w:rsid w:val="00C15FEC"/>
    <w:rsid w:val="00C271CF"/>
    <w:rsid w:val="00C33538"/>
    <w:rsid w:val="00C517F2"/>
    <w:rsid w:val="00C57508"/>
    <w:rsid w:val="00C74A44"/>
    <w:rsid w:val="00C766C5"/>
    <w:rsid w:val="00C768ED"/>
    <w:rsid w:val="00C913E2"/>
    <w:rsid w:val="00C92352"/>
    <w:rsid w:val="00C96D61"/>
    <w:rsid w:val="00CC0491"/>
    <w:rsid w:val="00CC230E"/>
    <w:rsid w:val="00CC53CD"/>
    <w:rsid w:val="00CC6F98"/>
    <w:rsid w:val="00CE3724"/>
    <w:rsid w:val="00CF62B2"/>
    <w:rsid w:val="00D03B54"/>
    <w:rsid w:val="00D47160"/>
    <w:rsid w:val="00D5782B"/>
    <w:rsid w:val="00D62AAE"/>
    <w:rsid w:val="00D633F0"/>
    <w:rsid w:val="00D93D5E"/>
    <w:rsid w:val="00D972CC"/>
    <w:rsid w:val="00DA3A5A"/>
    <w:rsid w:val="00DC48D5"/>
    <w:rsid w:val="00DD5DAA"/>
    <w:rsid w:val="00DE196A"/>
    <w:rsid w:val="00DE1B2B"/>
    <w:rsid w:val="00DE1F06"/>
    <w:rsid w:val="00DE7A66"/>
    <w:rsid w:val="00DF2C1A"/>
    <w:rsid w:val="00E00AE0"/>
    <w:rsid w:val="00E01927"/>
    <w:rsid w:val="00E077CB"/>
    <w:rsid w:val="00E15C49"/>
    <w:rsid w:val="00E30E02"/>
    <w:rsid w:val="00E619E8"/>
    <w:rsid w:val="00E73B90"/>
    <w:rsid w:val="00E85EC3"/>
    <w:rsid w:val="00E862DE"/>
    <w:rsid w:val="00E9713E"/>
    <w:rsid w:val="00EA1A15"/>
    <w:rsid w:val="00EB0759"/>
    <w:rsid w:val="00EB3FC6"/>
    <w:rsid w:val="00EC61FE"/>
    <w:rsid w:val="00ED2573"/>
    <w:rsid w:val="00EE0842"/>
    <w:rsid w:val="00EE1F2F"/>
    <w:rsid w:val="00F00B76"/>
    <w:rsid w:val="00F029A2"/>
    <w:rsid w:val="00F0436B"/>
    <w:rsid w:val="00F054D5"/>
    <w:rsid w:val="00F2283D"/>
    <w:rsid w:val="00F26BE8"/>
    <w:rsid w:val="00F45E8D"/>
    <w:rsid w:val="00F83E3E"/>
    <w:rsid w:val="00FB17F7"/>
    <w:rsid w:val="00FB5B22"/>
    <w:rsid w:val="00FC3D64"/>
    <w:rsid w:val="00FD3F8F"/>
    <w:rsid w:val="00FD47C9"/>
    <w:rsid w:val="00FE0339"/>
    <w:rsid w:val="00F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5AE642"/>
  <w14:defaultImageDpi w14:val="0"/>
  <w15:docId w15:val="{C1A01FA5-D988-9945-BD4D-E64751C9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54533"/>
    <w:pPr>
      <w:spacing w:after="0" w:line="240" w:lineRule="auto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05479D"/>
    <w:pPr>
      <w:ind w:left="720"/>
      <w:contextualSpacing/>
    </w:pPr>
  </w:style>
  <w:style w:type="paragraph" w:customStyle="1" w:styleId="Standard">
    <w:name w:val="Standard"/>
    <w:rsid w:val="0005479D"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Hindi"/>
      <w:color w:val="00000A"/>
      <w:sz w:val="24"/>
      <w:szCs w:val="24"/>
      <w:lang w:val="fr-FR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7E1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6D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E1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6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C54B1"/>
    <w:pPr>
      <w:spacing w:after="0" w:line="240" w:lineRule="auto"/>
    </w:pPr>
    <w:rPr>
      <w:rFonts w:ascii="Segoe UI Historic" w:hAnsi="Segoe UI Historic" w:cs="Segoe UI Histor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54B1"/>
    <w:rPr>
      <w:rFonts w:ascii="Segoe UI Historic" w:hAnsi="Segoe UI Historic" w:cs="Segoe UI Historic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046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69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693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46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46939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0469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9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D471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69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36983-8844-D344-8DAA-CFB19CF2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Jacotin</dc:creator>
  <cp:keywords/>
  <dc:description/>
  <cp:lastModifiedBy>Alexandra Filippova</cp:lastModifiedBy>
  <cp:revision>4</cp:revision>
  <cp:lastPrinted>2020-05-06T20:24:00Z</cp:lastPrinted>
  <dcterms:created xsi:type="dcterms:W3CDTF">2020-05-11T18:36:00Z</dcterms:created>
  <dcterms:modified xsi:type="dcterms:W3CDTF">2020-05-11T19:45:00Z</dcterms:modified>
</cp:coreProperties>
</file>