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6CF6F" w14:textId="77777777" w:rsidR="000C2980" w:rsidRPr="00D57CD3" w:rsidRDefault="000C2980" w:rsidP="001B043D">
      <w:pPr>
        <w:ind w:right="-810"/>
        <w:rPr>
          <w:rFonts w:ascii="Constantia" w:hAnsi="Constantia" w:cs="Tahoma"/>
          <w:b/>
          <w:sz w:val="4"/>
          <w:szCs w:val="4"/>
        </w:rPr>
      </w:pPr>
    </w:p>
    <w:p w14:paraId="4180B3BC" w14:textId="77777777" w:rsidR="000C2980" w:rsidRPr="00D57CD3" w:rsidRDefault="000C2980" w:rsidP="001B043D">
      <w:pPr>
        <w:ind w:left="-810" w:right="-810"/>
        <w:rPr>
          <w:rFonts w:ascii="Constantia" w:hAnsi="Constantia" w:cs="Tahoma"/>
          <w:b/>
          <w:sz w:val="22"/>
          <w:szCs w:val="22"/>
        </w:rPr>
      </w:pPr>
      <w:r w:rsidRPr="00D57CD3">
        <w:rPr>
          <w:rFonts w:ascii="Constantia" w:hAnsi="Constantia" w:cs="Tahoma"/>
          <w:b/>
          <w:sz w:val="22"/>
          <w:szCs w:val="22"/>
        </w:rPr>
        <w:t xml:space="preserve">Q: Before seeking asylum in the United States, I lived in Brazil.  How could that affect my request for asylum? </w:t>
      </w:r>
    </w:p>
    <w:p w14:paraId="017C080B" w14:textId="77777777" w:rsidR="000C2980" w:rsidRPr="00D57CD3" w:rsidRDefault="000C2980" w:rsidP="001B043D">
      <w:pPr>
        <w:ind w:left="-810" w:right="-810"/>
        <w:rPr>
          <w:rFonts w:ascii="Constantia" w:hAnsi="Constantia" w:cs="Tahoma"/>
          <w:b/>
          <w:sz w:val="4"/>
          <w:szCs w:val="4"/>
        </w:rPr>
      </w:pPr>
    </w:p>
    <w:p w14:paraId="0E4D522F" w14:textId="058DF549" w:rsidR="000C2980" w:rsidRPr="00D57CD3" w:rsidRDefault="009102E0" w:rsidP="001B043D">
      <w:pPr>
        <w:ind w:left="-810" w:right="-810" w:firstLine="810"/>
        <w:rPr>
          <w:rFonts w:ascii="Constantia" w:hAnsi="Constantia" w:cs="Tahoma"/>
          <w:sz w:val="22"/>
          <w:szCs w:val="22"/>
        </w:rPr>
      </w:pPr>
      <w:r>
        <w:rPr>
          <w:rFonts w:ascii="Constantia" w:hAnsi="Constantia" w:cs="Tahoma"/>
          <w:b/>
          <w:sz w:val="22"/>
          <w:szCs w:val="22"/>
        </w:rPr>
        <w:t xml:space="preserve">A: </w:t>
      </w:r>
      <w:r w:rsidR="00C126C3" w:rsidRPr="00D57CD3">
        <w:rPr>
          <w:rFonts w:ascii="Constantia" w:hAnsi="Constantia" w:cs="Tahoma"/>
          <w:sz w:val="22"/>
          <w:szCs w:val="22"/>
        </w:rPr>
        <w:t xml:space="preserve">Living in Brazil before coming to the United States does not make you </w:t>
      </w:r>
      <w:r w:rsidR="001B043D" w:rsidRPr="00D57CD3">
        <w:rPr>
          <w:rFonts w:ascii="Constantia" w:hAnsi="Constantia" w:cs="Tahoma"/>
          <w:sz w:val="22"/>
          <w:szCs w:val="22"/>
        </w:rPr>
        <w:t xml:space="preserve">automatically </w:t>
      </w:r>
      <w:r w:rsidR="00C126C3" w:rsidRPr="00D57CD3">
        <w:rPr>
          <w:rFonts w:ascii="Constantia" w:hAnsi="Constantia" w:cs="Tahoma"/>
          <w:sz w:val="22"/>
          <w:szCs w:val="22"/>
        </w:rPr>
        <w:t>ineligible to receive asylum in the United States.  But a</w:t>
      </w:r>
      <w:r w:rsidR="000C2980" w:rsidRPr="00D57CD3">
        <w:rPr>
          <w:rFonts w:ascii="Constantia" w:hAnsi="Constantia" w:cs="Tahoma"/>
          <w:sz w:val="22"/>
          <w:szCs w:val="22"/>
        </w:rPr>
        <w:t xml:space="preserve"> person who received </w:t>
      </w:r>
      <w:r w:rsidR="000C2980" w:rsidRPr="00D57CD3">
        <w:rPr>
          <w:rFonts w:ascii="Constantia" w:hAnsi="Constantia" w:cs="Tahoma"/>
          <w:sz w:val="22"/>
          <w:szCs w:val="22"/>
          <w:u w:val="single"/>
        </w:rPr>
        <w:t>an offer of permanent resident status, citizenship, or another type of permanent resettlement</w:t>
      </w:r>
      <w:r w:rsidR="000C2980" w:rsidRPr="00D57CD3">
        <w:rPr>
          <w:rFonts w:ascii="Constantia" w:hAnsi="Constantia" w:cs="Tahoma"/>
          <w:sz w:val="22"/>
          <w:szCs w:val="22"/>
        </w:rPr>
        <w:t xml:space="preserve"> in a </w:t>
      </w:r>
      <w:r w:rsidR="001B043D" w:rsidRPr="00D57CD3">
        <w:rPr>
          <w:rFonts w:ascii="Constantia" w:hAnsi="Constantia" w:cs="Tahoma"/>
          <w:sz w:val="22"/>
          <w:szCs w:val="22"/>
        </w:rPr>
        <w:t xml:space="preserve">country </w:t>
      </w:r>
      <w:r w:rsidR="00B1009C">
        <w:rPr>
          <w:rFonts w:ascii="Constantia" w:hAnsi="Constantia" w:cs="Tahoma"/>
          <w:sz w:val="22"/>
          <w:szCs w:val="22"/>
        </w:rPr>
        <w:t xml:space="preserve">where </w:t>
      </w:r>
      <w:r w:rsidR="001B043D" w:rsidRPr="00D57CD3">
        <w:rPr>
          <w:rFonts w:ascii="Constantia" w:hAnsi="Constantia" w:cs="Tahoma"/>
          <w:sz w:val="22"/>
          <w:szCs w:val="22"/>
        </w:rPr>
        <w:t>they lived before coming to the United States may be found ineligible to receive</w:t>
      </w:r>
      <w:r w:rsidR="000C2980" w:rsidRPr="00D57CD3">
        <w:rPr>
          <w:rFonts w:ascii="Constantia" w:hAnsi="Constantia" w:cs="Tahoma"/>
          <w:sz w:val="22"/>
          <w:szCs w:val="22"/>
        </w:rPr>
        <w:t xml:space="preserve"> asylum.  8 C.F.R. § 208.15.  This is known as the “firm resettlement bar.”  </w:t>
      </w:r>
    </w:p>
    <w:p w14:paraId="475693CA" w14:textId="77777777" w:rsidR="000C2980" w:rsidRPr="00D57CD3" w:rsidRDefault="000C2980" w:rsidP="001B043D">
      <w:pPr>
        <w:ind w:left="-810" w:right="-810"/>
        <w:rPr>
          <w:rFonts w:ascii="Constantia" w:hAnsi="Constantia" w:cs="Tahoma"/>
          <w:sz w:val="4"/>
          <w:szCs w:val="4"/>
        </w:rPr>
      </w:pPr>
    </w:p>
    <w:p w14:paraId="5F7092FF" w14:textId="77777777" w:rsidR="000C2980" w:rsidRPr="00D57CD3" w:rsidRDefault="000C2980" w:rsidP="001B043D">
      <w:pPr>
        <w:ind w:left="-810" w:right="-810"/>
        <w:rPr>
          <w:rFonts w:ascii="Constantia" w:hAnsi="Constantia" w:cs="Tahoma"/>
          <w:b/>
          <w:sz w:val="22"/>
          <w:szCs w:val="22"/>
        </w:rPr>
      </w:pPr>
      <w:r w:rsidRPr="00D57CD3">
        <w:rPr>
          <w:rFonts w:ascii="Constantia" w:hAnsi="Constantia" w:cs="Tahoma"/>
          <w:b/>
          <w:sz w:val="22"/>
          <w:szCs w:val="22"/>
        </w:rPr>
        <w:t xml:space="preserve">Q: Who bears the burden of proving the firm resettlement bar applies? </w:t>
      </w:r>
    </w:p>
    <w:p w14:paraId="7CC4244A" w14:textId="77777777" w:rsidR="000C2980" w:rsidRPr="00D57CD3" w:rsidRDefault="000C2980" w:rsidP="001B043D">
      <w:pPr>
        <w:ind w:left="-810" w:right="-810"/>
        <w:rPr>
          <w:rFonts w:ascii="Constantia" w:hAnsi="Constantia" w:cs="Tahoma"/>
          <w:b/>
          <w:sz w:val="4"/>
          <w:szCs w:val="4"/>
        </w:rPr>
      </w:pPr>
    </w:p>
    <w:p w14:paraId="0BB11B0E" w14:textId="36947533" w:rsidR="000C2980" w:rsidRPr="00D57CD3" w:rsidRDefault="009102E0" w:rsidP="001B043D">
      <w:pPr>
        <w:ind w:left="-810" w:right="-810" w:firstLine="810"/>
        <w:rPr>
          <w:rFonts w:ascii="Constantia" w:hAnsi="Constantia" w:cs="Tahoma"/>
          <w:sz w:val="22"/>
          <w:szCs w:val="22"/>
        </w:rPr>
      </w:pPr>
      <w:r>
        <w:rPr>
          <w:rFonts w:ascii="Constantia" w:hAnsi="Constantia" w:cs="Tahoma"/>
          <w:b/>
          <w:sz w:val="22"/>
          <w:szCs w:val="22"/>
        </w:rPr>
        <w:t xml:space="preserve">A: </w:t>
      </w:r>
      <w:r w:rsidR="000C2980" w:rsidRPr="00D57CD3">
        <w:rPr>
          <w:rFonts w:ascii="Constantia" w:hAnsi="Constantia" w:cs="Tahoma"/>
          <w:sz w:val="22"/>
          <w:szCs w:val="22"/>
        </w:rPr>
        <w:t xml:space="preserve">The government bears the burden of proving that the firm resettlement bar makes you ineligible for asylum.  </w:t>
      </w:r>
      <w:r w:rsidR="001E2EBC" w:rsidRPr="00D57CD3">
        <w:rPr>
          <w:rFonts w:ascii="Constantia" w:hAnsi="Constantia" w:cs="Tahoma"/>
          <w:sz w:val="22"/>
          <w:szCs w:val="22"/>
        </w:rPr>
        <w:t>The government attorney may do</w:t>
      </w:r>
      <w:r>
        <w:rPr>
          <w:rFonts w:ascii="Constantia" w:hAnsi="Constantia" w:cs="Tahoma"/>
          <w:sz w:val="22"/>
          <w:szCs w:val="22"/>
        </w:rPr>
        <w:t xml:space="preserve"> so</w:t>
      </w:r>
      <w:r w:rsidR="001E2EBC" w:rsidRPr="00D57CD3">
        <w:rPr>
          <w:rFonts w:ascii="Constantia" w:hAnsi="Constantia" w:cs="Tahoma"/>
          <w:sz w:val="22"/>
          <w:szCs w:val="22"/>
        </w:rPr>
        <w:t xml:space="preserve"> by filing a copy of y</w:t>
      </w:r>
      <w:r w:rsidR="00C126C3" w:rsidRPr="00D57CD3">
        <w:rPr>
          <w:rFonts w:ascii="Constantia" w:hAnsi="Constantia" w:cs="Tahoma"/>
          <w:sz w:val="22"/>
          <w:szCs w:val="22"/>
        </w:rPr>
        <w:t>our proof of residency in court, or by arguing that Brazil made you an offer of permanent residency</w:t>
      </w:r>
      <w:r>
        <w:rPr>
          <w:rFonts w:ascii="Constantia" w:hAnsi="Constantia" w:cs="Tahoma"/>
          <w:sz w:val="22"/>
          <w:szCs w:val="22"/>
        </w:rPr>
        <w:t xml:space="preserve"> that you could have accepted</w:t>
      </w:r>
      <w:r w:rsidR="00C126C3" w:rsidRPr="00D57CD3">
        <w:rPr>
          <w:rFonts w:ascii="Constantia" w:hAnsi="Constantia" w:cs="Tahoma"/>
          <w:sz w:val="22"/>
          <w:szCs w:val="22"/>
        </w:rPr>
        <w:t xml:space="preserve">.  </w:t>
      </w:r>
      <w:r w:rsidR="001E2EBC" w:rsidRPr="00D57CD3">
        <w:rPr>
          <w:rFonts w:ascii="Constantia" w:hAnsi="Constantia" w:cs="Tahoma"/>
          <w:sz w:val="22"/>
          <w:szCs w:val="22"/>
        </w:rPr>
        <w:t xml:space="preserve">  </w:t>
      </w:r>
    </w:p>
    <w:p w14:paraId="2467986B" w14:textId="77777777" w:rsidR="000C2980" w:rsidRPr="00D57CD3" w:rsidRDefault="000C2980" w:rsidP="001B043D">
      <w:pPr>
        <w:ind w:left="-810" w:right="-810"/>
        <w:rPr>
          <w:rFonts w:ascii="Constantia" w:hAnsi="Constantia" w:cs="Tahoma"/>
          <w:sz w:val="4"/>
          <w:szCs w:val="4"/>
        </w:rPr>
      </w:pPr>
    </w:p>
    <w:p w14:paraId="354EFA6B" w14:textId="77777777" w:rsidR="00212343" w:rsidRPr="00D57CD3" w:rsidRDefault="00212343" w:rsidP="001B043D">
      <w:pPr>
        <w:ind w:left="-810" w:right="-810"/>
        <w:rPr>
          <w:rFonts w:ascii="Constantia" w:hAnsi="Constantia" w:cs="Tahoma"/>
          <w:b/>
          <w:sz w:val="22"/>
          <w:szCs w:val="22"/>
        </w:rPr>
      </w:pPr>
      <w:r w:rsidRPr="00D57CD3">
        <w:rPr>
          <w:rFonts w:ascii="Constantia" w:hAnsi="Constantia" w:cs="Tahoma"/>
          <w:b/>
          <w:sz w:val="22"/>
          <w:szCs w:val="22"/>
        </w:rPr>
        <w:t xml:space="preserve">Q: Did </w:t>
      </w:r>
      <w:r w:rsidR="009C3C3C">
        <w:rPr>
          <w:rFonts w:ascii="Constantia" w:hAnsi="Constantia" w:cs="Tahoma"/>
          <w:b/>
          <w:sz w:val="22"/>
          <w:szCs w:val="22"/>
        </w:rPr>
        <w:t xml:space="preserve">the </w:t>
      </w:r>
      <w:r w:rsidRPr="00D57CD3">
        <w:rPr>
          <w:rFonts w:ascii="Constantia" w:hAnsi="Constantia" w:cs="Tahoma"/>
          <w:b/>
          <w:sz w:val="22"/>
          <w:szCs w:val="22"/>
        </w:rPr>
        <w:t>Brazil</w:t>
      </w:r>
      <w:r w:rsidR="009C3C3C">
        <w:rPr>
          <w:rFonts w:ascii="Constantia" w:hAnsi="Constantia" w:cs="Tahoma"/>
          <w:b/>
          <w:sz w:val="22"/>
          <w:szCs w:val="22"/>
        </w:rPr>
        <w:t>ian government</w:t>
      </w:r>
      <w:r w:rsidRPr="00D57CD3">
        <w:rPr>
          <w:rFonts w:ascii="Constantia" w:hAnsi="Constantia" w:cs="Tahoma"/>
          <w:b/>
          <w:sz w:val="22"/>
          <w:szCs w:val="22"/>
        </w:rPr>
        <w:t xml:space="preserve"> grant Haitians</w:t>
      </w:r>
      <w:r w:rsidR="009C3C3C">
        <w:rPr>
          <w:rFonts w:ascii="Constantia" w:hAnsi="Constantia" w:cs="Tahoma"/>
          <w:b/>
          <w:sz w:val="22"/>
          <w:szCs w:val="22"/>
        </w:rPr>
        <w:t xml:space="preserve"> living there</w:t>
      </w:r>
      <w:r w:rsidRPr="00D57CD3">
        <w:rPr>
          <w:rFonts w:ascii="Constantia" w:hAnsi="Constantia" w:cs="Tahoma"/>
          <w:b/>
          <w:sz w:val="22"/>
          <w:szCs w:val="22"/>
        </w:rPr>
        <w:t xml:space="preserve"> an offer of permanent residence?</w:t>
      </w:r>
    </w:p>
    <w:p w14:paraId="31E9A188" w14:textId="77777777" w:rsidR="00212343" w:rsidRPr="00D57CD3" w:rsidRDefault="00212343" w:rsidP="001B043D">
      <w:pPr>
        <w:ind w:left="-810" w:right="-810"/>
        <w:rPr>
          <w:rFonts w:ascii="Constantia" w:hAnsi="Constantia" w:cs="Tahoma"/>
          <w:b/>
          <w:sz w:val="4"/>
          <w:szCs w:val="4"/>
        </w:rPr>
      </w:pPr>
    </w:p>
    <w:p w14:paraId="6AE69CE5" w14:textId="71D62D61" w:rsidR="00212343" w:rsidRPr="00D57CD3" w:rsidRDefault="009102E0" w:rsidP="001B043D">
      <w:pPr>
        <w:ind w:left="-810" w:right="-810" w:firstLine="810"/>
        <w:rPr>
          <w:rFonts w:ascii="Constantia" w:hAnsi="Constantia" w:cs="Tahoma"/>
          <w:sz w:val="22"/>
          <w:szCs w:val="22"/>
        </w:rPr>
      </w:pPr>
      <w:r>
        <w:rPr>
          <w:rFonts w:ascii="Constantia" w:hAnsi="Constantia" w:cs="Tahoma"/>
          <w:b/>
          <w:sz w:val="22"/>
          <w:szCs w:val="22"/>
        </w:rPr>
        <w:t xml:space="preserve">A: </w:t>
      </w:r>
      <w:r w:rsidR="00212343" w:rsidRPr="00D57CD3">
        <w:rPr>
          <w:rFonts w:ascii="Constantia" w:hAnsi="Constantia" w:cs="Tahoma"/>
          <w:sz w:val="22"/>
          <w:szCs w:val="22"/>
        </w:rPr>
        <w:t>Yes.  On November 11, 20</w:t>
      </w:r>
      <w:r w:rsidR="00C126C3" w:rsidRPr="00D57CD3">
        <w:rPr>
          <w:rFonts w:ascii="Constantia" w:hAnsi="Constantia" w:cs="Tahoma"/>
          <w:sz w:val="22"/>
          <w:szCs w:val="22"/>
        </w:rPr>
        <w:t>15, Brazilian officials signed an act offering</w:t>
      </w:r>
      <w:r w:rsidR="00212343" w:rsidRPr="00D57CD3">
        <w:rPr>
          <w:rFonts w:ascii="Constantia" w:hAnsi="Constantia" w:cs="Tahoma"/>
          <w:sz w:val="22"/>
          <w:szCs w:val="22"/>
        </w:rPr>
        <w:t xml:space="preserve"> permanent resident visas to </w:t>
      </w:r>
      <w:r w:rsidR="00B1009C">
        <w:rPr>
          <w:rFonts w:ascii="Constantia" w:hAnsi="Constantia" w:cs="Tahoma"/>
          <w:sz w:val="22"/>
          <w:szCs w:val="22"/>
        </w:rPr>
        <w:t>almost 44,000</w:t>
      </w:r>
      <w:r w:rsidR="00212343" w:rsidRPr="00D57CD3">
        <w:rPr>
          <w:rFonts w:ascii="Constantia" w:hAnsi="Constantia" w:cs="Tahoma"/>
          <w:sz w:val="22"/>
          <w:szCs w:val="22"/>
        </w:rPr>
        <w:t xml:space="preserve"> Haitians immigrants living </w:t>
      </w:r>
      <w:r w:rsidR="00C126C3" w:rsidRPr="00D57CD3">
        <w:rPr>
          <w:rFonts w:ascii="Constantia" w:hAnsi="Constantia" w:cs="Tahoma"/>
          <w:sz w:val="22"/>
          <w:szCs w:val="22"/>
        </w:rPr>
        <w:t>in</w:t>
      </w:r>
      <w:r w:rsidR="00212343" w:rsidRPr="00D57CD3">
        <w:rPr>
          <w:rFonts w:ascii="Constantia" w:hAnsi="Constantia" w:cs="Tahoma"/>
          <w:sz w:val="22"/>
          <w:szCs w:val="22"/>
        </w:rPr>
        <w:t xml:space="preserve"> Brazil.</w:t>
      </w:r>
      <w:r w:rsidR="00C126C3" w:rsidRPr="00D57CD3">
        <w:rPr>
          <w:rFonts w:ascii="Constantia" w:hAnsi="Constantia" w:cs="Tahoma"/>
          <w:sz w:val="22"/>
          <w:szCs w:val="22"/>
        </w:rPr>
        <w:t xml:space="preserve"> </w:t>
      </w:r>
      <w:r w:rsidR="00212343" w:rsidRPr="00D57CD3">
        <w:rPr>
          <w:rFonts w:ascii="Constantia" w:hAnsi="Constantia" w:cs="Tahoma"/>
          <w:sz w:val="22"/>
          <w:szCs w:val="22"/>
        </w:rPr>
        <w:t xml:space="preserve"> Haitians who entered the country in </w:t>
      </w:r>
      <w:r w:rsidR="00B1009C">
        <w:rPr>
          <w:rFonts w:ascii="Constantia" w:hAnsi="Constantia" w:cs="Tahoma"/>
          <w:sz w:val="22"/>
          <w:szCs w:val="22"/>
        </w:rPr>
        <w:t>or after 2010</w:t>
      </w:r>
      <w:r w:rsidR="00212343" w:rsidRPr="00D57CD3">
        <w:rPr>
          <w:rFonts w:ascii="Constantia" w:hAnsi="Constantia" w:cs="Tahoma"/>
          <w:sz w:val="22"/>
          <w:szCs w:val="22"/>
        </w:rPr>
        <w:t xml:space="preserve">, who crossed the land border in the state of Acre, and who were not </w:t>
      </w:r>
      <w:r w:rsidR="003A6035" w:rsidRPr="00D57CD3">
        <w:rPr>
          <w:rFonts w:ascii="Constantia" w:hAnsi="Constantia" w:cs="Tahoma"/>
          <w:sz w:val="22"/>
          <w:szCs w:val="22"/>
        </w:rPr>
        <w:t>deemed to be refugees</w:t>
      </w:r>
      <w:r w:rsidR="00C126C3" w:rsidRPr="00D57CD3">
        <w:rPr>
          <w:rFonts w:ascii="Constantia" w:hAnsi="Constantia" w:cs="Tahoma"/>
          <w:sz w:val="22"/>
          <w:szCs w:val="22"/>
        </w:rPr>
        <w:t xml:space="preserve"> were eligible to receive permanent residency</w:t>
      </w:r>
      <w:r w:rsidR="009C3C3C">
        <w:rPr>
          <w:rFonts w:ascii="Constantia" w:hAnsi="Constantia" w:cs="Tahoma"/>
          <w:sz w:val="22"/>
          <w:szCs w:val="22"/>
        </w:rPr>
        <w:t xml:space="preserve"> under this offer</w:t>
      </w:r>
      <w:r w:rsidR="003A6035" w:rsidRPr="00D57CD3">
        <w:rPr>
          <w:rFonts w:ascii="Constantia" w:hAnsi="Constantia" w:cs="Tahoma"/>
          <w:sz w:val="22"/>
          <w:szCs w:val="22"/>
        </w:rPr>
        <w:t>.</w:t>
      </w:r>
    </w:p>
    <w:p w14:paraId="2C1DE9C4" w14:textId="77777777" w:rsidR="00212343" w:rsidRPr="00D57CD3" w:rsidRDefault="00212343" w:rsidP="001B043D">
      <w:pPr>
        <w:ind w:left="-810" w:right="-810"/>
        <w:rPr>
          <w:rFonts w:ascii="Constantia" w:hAnsi="Constantia" w:cs="Tahoma"/>
          <w:b/>
          <w:sz w:val="4"/>
          <w:szCs w:val="4"/>
        </w:rPr>
      </w:pPr>
    </w:p>
    <w:p w14:paraId="129DBF53" w14:textId="77777777" w:rsidR="000C2980" w:rsidRPr="00D57CD3" w:rsidRDefault="000C2980" w:rsidP="001B043D">
      <w:pPr>
        <w:ind w:left="-810" w:right="-810"/>
        <w:rPr>
          <w:rFonts w:ascii="Constantia" w:hAnsi="Constantia" w:cs="Tahoma"/>
          <w:b/>
          <w:sz w:val="22"/>
          <w:szCs w:val="22"/>
        </w:rPr>
      </w:pPr>
      <w:r w:rsidRPr="00D57CD3">
        <w:rPr>
          <w:rFonts w:ascii="Constantia" w:hAnsi="Constantia" w:cs="Tahoma"/>
          <w:b/>
          <w:sz w:val="22"/>
          <w:szCs w:val="22"/>
        </w:rPr>
        <w:t xml:space="preserve">Q: If I </w:t>
      </w:r>
      <w:r w:rsidR="00C126C3" w:rsidRPr="00D57CD3">
        <w:rPr>
          <w:rFonts w:ascii="Constantia" w:hAnsi="Constantia" w:cs="Tahoma"/>
          <w:b/>
          <w:sz w:val="22"/>
          <w:szCs w:val="22"/>
        </w:rPr>
        <w:t>was offered p</w:t>
      </w:r>
      <w:r w:rsidRPr="00D57CD3">
        <w:rPr>
          <w:rFonts w:ascii="Constantia" w:hAnsi="Constantia" w:cs="Tahoma"/>
          <w:b/>
          <w:sz w:val="22"/>
          <w:szCs w:val="22"/>
        </w:rPr>
        <w:t xml:space="preserve">ermanent residence in Brazil, is there any way I am still eligible for asylum?  </w:t>
      </w:r>
    </w:p>
    <w:p w14:paraId="48C192B1" w14:textId="77777777" w:rsidR="000C2980" w:rsidRPr="00D57CD3" w:rsidRDefault="000C2980" w:rsidP="001B043D">
      <w:pPr>
        <w:ind w:left="-810" w:right="-810"/>
        <w:rPr>
          <w:rFonts w:ascii="Constantia" w:hAnsi="Constantia" w:cs="Tahoma"/>
          <w:b/>
          <w:sz w:val="4"/>
          <w:szCs w:val="4"/>
        </w:rPr>
      </w:pPr>
    </w:p>
    <w:p w14:paraId="45256B57" w14:textId="3A8DDDB4" w:rsidR="000C2980" w:rsidRPr="00D57CD3" w:rsidRDefault="009102E0" w:rsidP="001B043D">
      <w:pPr>
        <w:ind w:left="-810" w:right="-810" w:firstLine="810"/>
        <w:rPr>
          <w:rFonts w:ascii="Constantia" w:hAnsi="Constantia" w:cs="Tahoma"/>
          <w:sz w:val="22"/>
          <w:szCs w:val="22"/>
        </w:rPr>
      </w:pPr>
      <w:r>
        <w:rPr>
          <w:rFonts w:ascii="Constantia" w:hAnsi="Constantia" w:cs="Tahoma"/>
          <w:b/>
          <w:sz w:val="22"/>
          <w:szCs w:val="22"/>
        </w:rPr>
        <w:t xml:space="preserve">A: </w:t>
      </w:r>
      <w:r w:rsidR="000C2980" w:rsidRPr="00D57CD3">
        <w:rPr>
          <w:rFonts w:ascii="Constantia" w:hAnsi="Constantia" w:cs="Tahoma"/>
          <w:sz w:val="22"/>
          <w:szCs w:val="22"/>
        </w:rPr>
        <w:t xml:space="preserve">You might still be eligible for asylum if you can prove that one of two exceptions to the firm resettlement bar applies: </w:t>
      </w:r>
    </w:p>
    <w:p w14:paraId="4793B6AE" w14:textId="77777777" w:rsidR="001B043D" w:rsidRPr="00D57CD3" w:rsidRDefault="000C2980" w:rsidP="001B043D">
      <w:pPr>
        <w:pStyle w:val="ListParagraph"/>
        <w:numPr>
          <w:ilvl w:val="0"/>
          <w:numId w:val="1"/>
        </w:numPr>
        <w:ind w:right="-810"/>
        <w:rPr>
          <w:rFonts w:ascii="Constantia" w:hAnsi="Constantia" w:cs="Tahoma"/>
          <w:sz w:val="22"/>
          <w:szCs w:val="22"/>
        </w:rPr>
      </w:pPr>
      <w:r w:rsidRPr="00D57CD3">
        <w:rPr>
          <w:rFonts w:ascii="Constantia" w:hAnsi="Constantia" w:cs="Tahoma"/>
          <w:sz w:val="22"/>
          <w:szCs w:val="22"/>
        </w:rPr>
        <w:t xml:space="preserve">That you had to enter Brazil to flee persecution in Haiti; that you stayed in Brazil no longer than necessary to arrange onward travel; </w:t>
      </w:r>
      <w:r w:rsidRPr="00D57CD3">
        <w:rPr>
          <w:rFonts w:ascii="Constantia" w:hAnsi="Constantia" w:cs="Tahoma"/>
          <w:sz w:val="22"/>
          <w:szCs w:val="22"/>
          <w:u w:val="single"/>
        </w:rPr>
        <w:t>and</w:t>
      </w:r>
      <w:r w:rsidRPr="00D57CD3">
        <w:rPr>
          <w:rFonts w:ascii="Constantia" w:hAnsi="Constantia" w:cs="Tahoma"/>
          <w:sz w:val="22"/>
          <w:szCs w:val="22"/>
        </w:rPr>
        <w:t xml:space="preserve"> that you did not establish significant ties in Brazil; </w:t>
      </w:r>
      <w:r w:rsidR="0065023D" w:rsidRPr="00D57CD3">
        <w:rPr>
          <w:rFonts w:ascii="Constantia" w:hAnsi="Constantia" w:cs="Tahoma"/>
          <w:sz w:val="22"/>
          <w:szCs w:val="22"/>
        </w:rPr>
        <w:t xml:space="preserve">OR </w:t>
      </w:r>
    </w:p>
    <w:p w14:paraId="08D41565" w14:textId="77777777" w:rsidR="000C2980" w:rsidRPr="00D57CD3" w:rsidRDefault="000C2980" w:rsidP="001B043D">
      <w:pPr>
        <w:pStyle w:val="ListParagraph"/>
        <w:numPr>
          <w:ilvl w:val="0"/>
          <w:numId w:val="1"/>
        </w:numPr>
        <w:ind w:right="-810"/>
        <w:rPr>
          <w:rFonts w:ascii="Constantia" w:hAnsi="Constantia" w:cs="Tahoma"/>
          <w:sz w:val="22"/>
          <w:szCs w:val="22"/>
        </w:rPr>
      </w:pPr>
      <w:r w:rsidRPr="00D57CD3">
        <w:rPr>
          <w:rFonts w:ascii="Constantia" w:hAnsi="Constantia" w:cs="Tahoma"/>
          <w:sz w:val="22"/>
          <w:szCs w:val="22"/>
        </w:rPr>
        <w:t xml:space="preserve">Brazil “substantially and consciously” restricted your rights such that </w:t>
      </w:r>
      <w:r w:rsidR="0065023D" w:rsidRPr="00D57CD3">
        <w:rPr>
          <w:rFonts w:ascii="Constantia" w:hAnsi="Constantia" w:cs="Tahoma"/>
          <w:sz w:val="22"/>
          <w:szCs w:val="22"/>
        </w:rPr>
        <w:t xml:space="preserve">you were not really resettled there.  </w:t>
      </w:r>
    </w:p>
    <w:p w14:paraId="4B45718C" w14:textId="77777777" w:rsidR="000C2980" w:rsidRPr="00D57CD3" w:rsidRDefault="000C2980" w:rsidP="001B043D">
      <w:pPr>
        <w:ind w:left="-810" w:right="-810"/>
        <w:rPr>
          <w:rFonts w:ascii="Constantia" w:hAnsi="Constantia" w:cs="Tahoma"/>
          <w:b/>
          <w:sz w:val="4"/>
          <w:szCs w:val="4"/>
        </w:rPr>
      </w:pPr>
    </w:p>
    <w:p w14:paraId="4221E7FE" w14:textId="77777777" w:rsidR="0065023D" w:rsidRDefault="001629E3" w:rsidP="001B043D">
      <w:pPr>
        <w:ind w:left="-810" w:right="-810" w:firstLine="810"/>
        <w:rPr>
          <w:rFonts w:ascii="Constantia" w:hAnsi="Constantia" w:cs="Tahoma"/>
          <w:sz w:val="22"/>
          <w:szCs w:val="22"/>
        </w:rPr>
      </w:pPr>
      <w:r>
        <w:rPr>
          <w:rFonts w:ascii="Constantia" w:hAnsi="Constantia" w:cs="Tahoma"/>
          <w:sz w:val="22"/>
          <w:szCs w:val="22"/>
        </w:rPr>
        <w:t xml:space="preserve">8 C.F.R. § 208.15(a)-(b).  </w:t>
      </w:r>
      <w:r w:rsidR="0065023D" w:rsidRPr="00D57CD3">
        <w:rPr>
          <w:rFonts w:ascii="Constantia" w:hAnsi="Constantia" w:cs="Tahoma"/>
          <w:sz w:val="22"/>
          <w:szCs w:val="22"/>
        </w:rPr>
        <w:t>To show the second exception, the immigration judge will consider the following factors, among other</w:t>
      </w:r>
      <w:r w:rsidR="002756DC" w:rsidRPr="00D57CD3">
        <w:rPr>
          <w:rFonts w:ascii="Constantia" w:hAnsi="Constantia" w:cs="Tahoma"/>
          <w:sz w:val="22"/>
          <w:szCs w:val="22"/>
        </w:rPr>
        <w:t>s</w:t>
      </w:r>
      <w:r w:rsidR="0065023D" w:rsidRPr="00D57CD3">
        <w:rPr>
          <w:rFonts w:ascii="Constantia" w:hAnsi="Constantia" w:cs="Tahoma"/>
          <w:sz w:val="22"/>
          <w:szCs w:val="22"/>
        </w:rPr>
        <w:t>: living conditions available to you in Br</w:t>
      </w:r>
      <w:r w:rsidR="001E2EBC" w:rsidRPr="00D57CD3">
        <w:rPr>
          <w:rFonts w:ascii="Constantia" w:hAnsi="Constantia" w:cs="Tahoma"/>
          <w:sz w:val="22"/>
          <w:szCs w:val="22"/>
        </w:rPr>
        <w:t xml:space="preserve">azil; </w:t>
      </w:r>
      <w:r w:rsidR="009C3C3C">
        <w:rPr>
          <w:rFonts w:ascii="Constantia" w:hAnsi="Constantia" w:cs="Tahoma"/>
          <w:sz w:val="22"/>
          <w:szCs w:val="22"/>
        </w:rPr>
        <w:t xml:space="preserve">your </w:t>
      </w:r>
      <w:r w:rsidR="001E2EBC" w:rsidRPr="00D57CD3">
        <w:rPr>
          <w:rFonts w:ascii="Constantia" w:hAnsi="Constantia" w:cs="Tahoma"/>
          <w:sz w:val="22"/>
          <w:szCs w:val="22"/>
        </w:rPr>
        <w:t xml:space="preserve">employment opportunities in Brazil; </w:t>
      </w:r>
      <w:r w:rsidR="00016327" w:rsidRPr="00D57CD3">
        <w:rPr>
          <w:rFonts w:ascii="Constantia" w:hAnsi="Constantia" w:cs="Tahoma"/>
          <w:sz w:val="22"/>
          <w:szCs w:val="22"/>
        </w:rPr>
        <w:t xml:space="preserve">and the availability of other </w:t>
      </w:r>
      <w:r w:rsidR="003655C9">
        <w:rPr>
          <w:rFonts w:ascii="Constantia" w:hAnsi="Constantia" w:cs="Tahoma"/>
          <w:sz w:val="22"/>
          <w:szCs w:val="22"/>
        </w:rPr>
        <w:t xml:space="preserve">legal </w:t>
      </w:r>
      <w:r w:rsidR="00016327" w:rsidRPr="00D57CD3">
        <w:rPr>
          <w:rFonts w:ascii="Constantia" w:hAnsi="Constantia" w:cs="Tahoma"/>
          <w:sz w:val="22"/>
          <w:szCs w:val="22"/>
        </w:rPr>
        <w:t xml:space="preserve">rights, like the right to travel, receive an education, and become a citizen.  </w:t>
      </w:r>
      <w:r>
        <w:rPr>
          <w:rFonts w:ascii="Constantia" w:hAnsi="Constantia" w:cs="Tahoma"/>
          <w:i/>
          <w:sz w:val="22"/>
          <w:szCs w:val="22"/>
        </w:rPr>
        <w:t>Id</w:t>
      </w:r>
      <w:r w:rsidR="00016327" w:rsidRPr="00D57CD3">
        <w:rPr>
          <w:rFonts w:ascii="Constantia" w:hAnsi="Constantia" w:cs="Tahoma"/>
          <w:sz w:val="22"/>
          <w:szCs w:val="22"/>
        </w:rPr>
        <w:t xml:space="preserve">.  </w:t>
      </w:r>
      <w:r w:rsidR="003655C9">
        <w:rPr>
          <w:rFonts w:ascii="Constantia" w:hAnsi="Constantia" w:cs="Tahoma"/>
          <w:sz w:val="22"/>
          <w:szCs w:val="22"/>
        </w:rPr>
        <w:t xml:space="preserve">Additionally, </w:t>
      </w:r>
      <w:r>
        <w:rPr>
          <w:rFonts w:ascii="Constantia" w:hAnsi="Constantia" w:cs="Tahoma"/>
          <w:sz w:val="22"/>
          <w:szCs w:val="22"/>
        </w:rPr>
        <w:t>the immigration judge will consider if</w:t>
      </w:r>
      <w:r w:rsidR="003655C9">
        <w:rPr>
          <w:rFonts w:ascii="Constantia" w:hAnsi="Constantia" w:cs="Tahoma"/>
          <w:sz w:val="22"/>
          <w:szCs w:val="22"/>
        </w:rPr>
        <w:t xml:space="preserve"> you were subject to persecution or a t</w:t>
      </w:r>
      <w:r>
        <w:rPr>
          <w:rFonts w:ascii="Constantia" w:hAnsi="Constantia" w:cs="Tahoma"/>
          <w:sz w:val="22"/>
          <w:szCs w:val="22"/>
        </w:rPr>
        <w:t xml:space="preserve">hreat of persecution in Brazil and if the Brazilian government is able and willing to protect you from such persecution.  </w:t>
      </w:r>
    </w:p>
    <w:p w14:paraId="29CDD6D6" w14:textId="29FD5FD2" w:rsidR="001629E3" w:rsidRPr="001629E3" w:rsidRDefault="001629E3" w:rsidP="001B043D">
      <w:pPr>
        <w:ind w:left="-810" w:right="-810" w:firstLine="810"/>
        <w:rPr>
          <w:rFonts w:ascii="Constantia" w:hAnsi="Constantia" w:cs="Tahoma"/>
          <w:sz w:val="22"/>
          <w:szCs w:val="22"/>
        </w:rPr>
      </w:pPr>
      <w:r>
        <w:rPr>
          <w:rFonts w:ascii="Constantia" w:hAnsi="Constantia" w:cs="Tahoma"/>
          <w:sz w:val="22"/>
          <w:szCs w:val="22"/>
        </w:rPr>
        <w:t xml:space="preserve">If the government meets its burden of showing that the firm resettlement bar applies to you, then </w:t>
      </w:r>
      <w:r>
        <w:rPr>
          <w:rFonts w:ascii="Constantia" w:hAnsi="Constantia" w:cs="Tahoma"/>
          <w:sz w:val="22"/>
          <w:szCs w:val="22"/>
          <w:u w:val="single"/>
        </w:rPr>
        <w:t>you</w:t>
      </w:r>
      <w:r>
        <w:rPr>
          <w:rFonts w:ascii="Constantia" w:hAnsi="Constantia" w:cs="Tahoma"/>
          <w:sz w:val="22"/>
          <w:szCs w:val="22"/>
        </w:rPr>
        <w:t xml:space="preserve"> bear the burden of showing that </w:t>
      </w:r>
      <w:r w:rsidR="00C21EBA">
        <w:rPr>
          <w:rFonts w:ascii="Constantia" w:hAnsi="Constantia" w:cs="Tahoma"/>
          <w:sz w:val="22"/>
          <w:szCs w:val="22"/>
        </w:rPr>
        <w:t xml:space="preserve">you qualify for </w:t>
      </w:r>
      <w:r>
        <w:rPr>
          <w:rFonts w:ascii="Constantia" w:hAnsi="Constantia" w:cs="Tahoma"/>
          <w:sz w:val="22"/>
          <w:szCs w:val="22"/>
        </w:rPr>
        <w:t xml:space="preserve">one of the exceptions.  </w:t>
      </w:r>
    </w:p>
    <w:p w14:paraId="58B7A83B" w14:textId="77777777" w:rsidR="00016327" w:rsidRPr="00D57CD3" w:rsidRDefault="00016327" w:rsidP="001B043D">
      <w:pPr>
        <w:ind w:left="-810" w:right="-810"/>
        <w:rPr>
          <w:rFonts w:ascii="Constantia" w:hAnsi="Constantia" w:cs="Tahoma"/>
          <w:sz w:val="4"/>
          <w:szCs w:val="4"/>
        </w:rPr>
      </w:pPr>
    </w:p>
    <w:p w14:paraId="18BDCD22" w14:textId="77777777" w:rsidR="00212343" w:rsidRPr="00D57CD3" w:rsidRDefault="00212343" w:rsidP="001B043D">
      <w:pPr>
        <w:ind w:left="-810" w:right="-810"/>
        <w:rPr>
          <w:rFonts w:ascii="Constantia" w:hAnsi="Constantia" w:cs="Tahoma"/>
          <w:b/>
          <w:sz w:val="22"/>
          <w:szCs w:val="22"/>
        </w:rPr>
      </w:pPr>
      <w:r w:rsidRPr="00D57CD3">
        <w:rPr>
          <w:rFonts w:ascii="Constantia" w:hAnsi="Constantia" w:cs="Tahoma"/>
          <w:b/>
          <w:sz w:val="22"/>
          <w:szCs w:val="22"/>
        </w:rPr>
        <w:t xml:space="preserve">Q: Does Brazil restrict the rights of Haitians to whom it offered permanent </w:t>
      </w:r>
      <w:r w:rsidR="00C126C3" w:rsidRPr="00D57CD3">
        <w:rPr>
          <w:rFonts w:ascii="Constantia" w:hAnsi="Constantia" w:cs="Tahoma"/>
          <w:b/>
          <w:sz w:val="22"/>
          <w:szCs w:val="22"/>
        </w:rPr>
        <w:t>residence</w:t>
      </w:r>
      <w:r w:rsidRPr="00D57CD3">
        <w:rPr>
          <w:rFonts w:ascii="Constantia" w:hAnsi="Constantia" w:cs="Tahoma"/>
          <w:b/>
          <w:sz w:val="22"/>
          <w:szCs w:val="22"/>
        </w:rPr>
        <w:t xml:space="preserve">? </w:t>
      </w:r>
    </w:p>
    <w:p w14:paraId="447341D5" w14:textId="77777777" w:rsidR="00212343" w:rsidRPr="00D57CD3" w:rsidRDefault="00212343" w:rsidP="001B043D">
      <w:pPr>
        <w:ind w:left="-810" w:right="-810"/>
        <w:rPr>
          <w:rFonts w:ascii="Constantia" w:hAnsi="Constantia" w:cs="Tahoma"/>
          <w:b/>
          <w:sz w:val="4"/>
          <w:szCs w:val="4"/>
        </w:rPr>
      </w:pPr>
    </w:p>
    <w:p w14:paraId="71518FB3" w14:textId="034730B4" w:rsidR="003655C9" w:rsidRPr="003655C9" w:rsidRDefault="009102E0" w:rsidP="003655C9">
      <w:pPr>
        <w:ind w:left="-810" w:right="-810" w:firstLine="810"/>
        <w:rPr>
          <w:rFonts w:ascii="Constantia" w:hAnsi="Constantia" w:cs="Tahoma"/>
          <w:sz w:val="4"/>
          <w:szCs w:val="4"/>
        </w:rPr>
      </w:pPr>
      <w:r>
        <w:rPr>
          <w:rFonts w:ascii="Constantia" w:hAnsi="Constantia" w:cs="Tahoma"/>
          <w:b/>
          <w:sz w:val="22"/>
          <w:szCs w:val="22"/>
        </w:rPr>
        <w:t xml:space="preserve">A: </w:t>
      </w:r>
      <w:r w:rsidR="00212343" w:rsidRPr="00D57CD3">
        <w:rPr>
          <w:rFonts w:ascii="Constantia" w:hAnsi="Constantia" w:cs="Tahoma"/>
          <w:sz w:val="22"/>
          <w:szCs w:val="22"/>
        </w:rPr>
        <w:t xml:space="preserve">Maybe.  </w:t>
      </w:r>
      <w:r w:rsidR="003A6035" w:rsidRPr="00D57CD3">
        <w:rPr>
          <w:rFonts w:ascii="Constantia" w:hAnsi="Constantia" w:cs="Tahoma"/>
          <w:sz w:val="22"/>
          <w:szCs w:val="22"/>
        </w:rPr>
        <w:t xml:space="preserve">The November 2015 Act purported to give Haitians the same rights as other permanent residents in Brazil.  But </w:t>
      </w:r>
      <w:r w:rsidR="003655C9">
        <w:rPr>
          <w:rFonts w:ascii="Constantia" w:hAnsi="Constantia" w:cs="Tahoma"/>
          <w:sz w:val="22"/>
          <w:szCs w:val="22"/>
        </w:rPr>
        <w:t>other</w:t>
      </w:r>
      <w:r w:rsidR="003A6035" w:rsidRPr="00D57CD3">
        <w:rPr>
          <w:rFonts w:ascii="Constantia" w:hAnsi="Constantia" w:cs="Tahoma"/>
          <w:sz w:val="22"/>
          <w:szCs w:val="22"/>
        </w:rPr>
        <w:t xml:space="preserve"> </w:t>
      </w:r>
      <w:r w:rsidR="003655C9">
        <w:rPr>
          <w:rFonts w:ascii="Constantia" w:hAnsi="Constantia" w:cs="Tahoma"/>
          <w:sz w:val="22"/>
          <w:szCs w:val="22"/>
        </w:rPr>
        <w:t xml:space="preserve">evidence </w:t>
      </w:r>
      <w:r w:rsidR="003A6035" w:rsidRPr="00D57CD3">
        <w:rPr>
          <w:rFonts w:ascii="Constantia" w:hAnsi="Constantia" w:cs="Tahoma"/>
          <w:sz w:val="22"/>
          <w:szCs w:val="22"/>
        </w:rPr>
        <w:t>suggest</w:t>
      </w:r>
      <w:r w:rsidR="003655C9">
        <w:rPr>
          <w:rFonts w:ascii="Constantia" w:hAnsi="Constantia" w:cs="Tahoma"/>
          <w:sz w:val="22"/>
          <w:szCs w:val="22"/>
        </w:rPr>
        <w:t>s</w:t>
      </w:r>
      <w:r w:rsidR="003A6035" w:rsidRPr="00D57CD3">
        <w:rPr>
          <w:rFonts w:ascii="Constantia" w:hAnsi="Constantia" w:cs="Tahoma"/>
          <w:sz w:val="22"/>
          <w:szCs w:val="22"/>
        </w:rPr>
        <w:t xml:space="preserve"> that Haitians in Brazil suffered discrimination, violence, and a lack of employment opportunities.   </w:t>
      </w:r>
    </w:p>
    <w:p w14:paraId="6102ABA1" w14:textId="77777777" w:rsidR="00C126C3" w:rsidRPr="00D57CD3" w:rsidRDefault="00C126C3" w:rsidP="001B043D">
      <w:pPr>
        <w:ind w:left="-810" w:right="-810"/>
        <w:rPr>
          <w:rFonts w:ascii="Constantia" w:hAnsi="Constantia" w:cs="Tahoma"/>
          <w:sz w:val="4"/>
          <w:szCs w:val="4"/>
        </w:rPr>
      </w:pPr>
    </w:p>
    <w:p w14:paraId="3E7F2504" w14:textId="77777777" w:rsidR="00C126C3" w:rsidRPr="00D57CD3" w:rsidRDefault="00C126C3" w:rsidP="001B043D">
      <w:pPr>
        <w:ind w:left="-810" w:right="-810"/>
        <w:rPr>
          <w:rFonts w:ascii="Constantia" w:hAnsi="Constantia" w:cs="Tahoma"/>
          <w:b/>
          <w:sz w:val="22"/>
          <w:szCs w:val="22"/>
        </w:rPr>
      </w:pPr>
      <w:r w:rsidRPr="00D57CD3">
        <w:rPr>
          <w:rFonts w:ascii="Constantia" w:hAnsi="Constantia" w:cs="Tahoma"/>
          <w:b/>
          <w:sz w:val="22"/>
          <w:szCs w:val="22"/>
        </w:rPr>
        <w:t xml:space="preserve">Q: If I am found ineligible for asylum because Brazil offered me permanent residence, am I eligible for other forms of relief from removal? </w:t>
      </w:r>
    </w:p>
    <w:p w14:paraId="2EBBE904" w14:textId="77777777" w:rsidR="00C126C3" w:rsidRPr="00D57CD3" w:rsidRDefault="00C126C3" w:rsidP="001B043D">
      <w:pPr>
        <w:ind w:left="-810" w:right="-810"/>
        <w:rPr>
          <w:rFonts w:ascii="Constantia" w:hAnsi="Constantia" w:cs="Tahoma"/>
          <w:b/>
          <w:sz w:val="4"/>
          <w:szCs w:val="4"/>
        </w:rPr>
      </w:pPr>
    </w:p>
    <w:p w14:paraId="79E6FAC4" w14:textId="318F60AB" w:rsidR="00212343" w:rsidRPr="00D57CD3" w:rsidRDefault="009102E0" w:rsidP="001B043D">
      <w:pPr>
        <w:ind w:left="-810" w:right="-810" w:firstLine="810"/>
        <w:rPr>
          <w:rFonts w:ascii="Constantia" w:hAnsi="Constantia" w:cs="Tahoma"/>
          <w:sz w:val="22"/>
          <w:szCs w:val="22"/>
        </w:rPr>
      </w:pPr>
      <w:r>
        <w:rPr>
          <w:rFonts w:ascii="Constantia" w:hAnsi="Constantia" w:cs="Tahoma"/>
          <w:b/>
          <w:sz w:val="22"/>
          <w:szCs w:val="22"/>
        </w:rPr>
        <w:t xml:space="preserve">A: </w:t>
      </w:r>
      <w:r w:rsidR="00C126C3" w:rsidRPr="00D57CD3">
        <w:rPr>
          <w:rFonts w:ascii="Constantia" w:hAnsi="Constantia" w:cs="Tahoma"/>
          <w:sz w:val="22"/>
          <w:szCs w:val="22"/>
        </w:rPr>
        <w:t xml:space="preserve">You may still be eligible for </w:t>
      </w:r>
      <w:r w:rsidR="00C126C3" w:rsidRPr="00D57CD3">
        <w:rPr>
          <w:rFonts w:ascii="Constantia" w:hAnsi="Constantia" w:cs="Tahoma"/>
          <w:i/>
          <w:sz w:val="22"/>
          <w:szCs w:val="22"/>
        </w:rPr>
        <w:t xml:space="preserve">withholding of removal </w:t>
      </w:r>
      <w:r w:rsidR="00C126C3" w:rsidRPr="00D57CD3">
        <w:rPr>
          <w:rFonts w:ascii="Constantia" w:hAnsi="Constantia" w:cs="Tahoma"/>
          <w:sz w:val="22"/>
          <w:szCs w:val="22"/>
        </w:rPr>
        <w:t xml:space="preserve">or </w:t>
      </w:r>
      <w:r w:rsidR="00C126C3" w:rsidRPr="00D57CD3">
        <w:rPr>
          <w:rFonts w:ascii="Constantia" w:hAnsi="Constantia" w:cs="Tahoma"/>
          <w:i/>
          <w:sz w:val="22"/>
          <w:szCs w:val="22"/>
        </w:rPr>
        <w:t xml:space="preserve">relief under the Convention Against Torture (CAT).  </w:t>
      </w:r>
      <w:r w:rsidR="00C126C3" w:rsidRPr="00D57CD3">
        <w:rPr>
          <w:rFonts w:ascii="Constantia" w:hAnsi="Constantia" w:cs="Tahoma"/>
          <w:sz w:val="22"/>
          <w:szCs w:val="22"/>
        </w:rPr>
        <w:t xml:space="preserve">Withholding of removal is similar to asylum, but requires you to prove you will </w:t>
      </w:r>
      <w:r w:rsidR="00C126C3" w:rsidRPr="00D57CD3">
        <w:rPr>
          <w:rFonts w:ascii="Constantia" w:hAnsi="Constantia" w:cs="Tahoma"/>
          <w:sz w:val="22"/>
          <w:szCs w:val="22"/>
          <w:u w:val="single"/>
        </w:rPr>
        <w:t>more likely than not</w:t>
      </w:r>
      <w:r w:rsidR="00C126C3" w:rsidRPr="00D57CD3">
        <w:rPr>
          <w:rFonts w:ascii="Constantia" w:hAnsi="Constantia" w:cs="Tahoma"/>
          <w:sz w:val="22"/>
          <w:szCs w:val="22"/>
        </w:rPr>
        <w:t xml:space="preserve"> suffer persecution </w:t>
      </w:r>
      <w:r w:rsidR="001B043D" w:rsidRPr="00D57CD3">
        <w:rPr>
          <w:rFonts w:ascii="Constantia" w:hAnsi="Constantia" w:cs="Tahoma"/>
          <w:sz w:val="22"/>
          <w:szCs w:val="22"/>
        </w:rPr>
        <w:t xml:space="preserve">in Haiti </w:t>
      </w:r>
      <w:r w:rsidR="00C126C3" w:rsidRPr="00D57CD3">
        <w:rPr>
          <w:rFonts w:ascii="Constantia" w:hAnsi="Constantia" w:cs="Tahoma"/>
          <w:sz w:val="22"/>
          <w:szCs w:val="22"/>
        </w:rPr>
        <w:t xml:space="preserve">on account of a protected ground.  </w:t>
      </w:r>
      <w:r w:rsidR="00B1009C">
        <w:rPr>
          <w:rFonts w:ascii="Constantia" w:hAnsi="Constantia" w:cs="Tahoma"/>
          <w:sz w:val="22"/>
          <w:szCs w:val="22"/>
        </w:rPr>
        <w:t xml:space="preserve">8 U.S.C. § 1231(b)(3).  </w:t>
      </w:r>
      <w:r w:rsidR="00C126C3" w:rsidRPr="00D57CD3">
        <w:rPr>
          <w:rFonts w:ascii="Constantia" w:hAnsi="Constantia" w:cs="Tahoma"/>
          <w:sz w:val="22"/>
          <w:szCs w:val="22"/>
        </w:rPr>
        <w:t xml:space="preserve">CAT requires you to show it is </w:t>
      </w:r>
      <w:r w:rsidR="00C126C3" w:rsidRPr="00D57CD3">
        <w:rPr>
          <w:rFonts w:ascii="Constantia" w:hAnsi="Constantia" w:cs="Tahoma"/>
          <w:sz w:val="22"/>
          <w:szCs w:val="22"/>
          <w:u w:val="single"/>
        </w:rPr>
        <w:t>more likely than not</w:t>
      </w:r>
      <w:r w:rsidR="00C126C3" w:rsidRPr="00D57CD3">
        <w:rPr>
          <w:rFonts w:ascii="Constantia" w:hAnsi="Constantia" w:cs="Tahoma"/>
          <w:sz w:val="22"/>
          <w:szCs w:val="22"/>
        </w:rPr>
        <w:t xml:space="preserve"> that you will be subject to </w:t>
      </w:r>
      <w:r w:rsidR="00C126C3" w:rsidRPr="00D57CD3">
        <w:rPr>
          <w:rFonts w:ascii="Constantia" w:hAnsi="Constantia" w:cs="Tahoma"/>
          <w:sz w:val="22"/>
          <w:szCs w:val="22"/>
          <w:u w:val="single"/>
        </w:rPr>
        <w:t>torture</w:t>
      </w:r>
      <w:r w:rsidR="00C126C3" w:rsidRPr="00D57CD3">
        <w:rPr>
          <w:rFonts w:ascii="Constantia" w:hAnsi="Constantia" w:cs="Tahoma"/>
          <w:sz w:val="22"/>
          <w:szCs w:val="22"/>
        </w:rPr>
        <w:t xml:space="preserve"> in Haiti by </w:t>
      </w:r>
      <w:r w:rsidR="001B043D" w:rsidRPr="00D57CD3">
        <w:rPr>
          <w:rFonts w:ascii="Constantia" w:hAnsi="Constantia" w:cs="Tahoma"/>
          <w:sz w:val="22"/>
          <w:szCs w:val="22"/>
        </w:rPr>
        <w:t xml:space="preserve">or with the acquiescence of government officials.  8 C.F.R. § 1208.16-18.  Please reference other pro se materials for more information on these forms of relief.  </w:t>
      </w:r>
      <w:bookmarkStart w:id="0" w:name="_GoBack"/>
      <w:bookmarkEnd w:id="0"/>
    </w:p>
    <w:sectPr w:rsidR="00212343" w:rsidRPr="00D57CD3" w:rsidSect="000806D0">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B8D4E" w14:textId="77777777" w:rsidR="003655C9" w:rsidRDefault="003655C9" w:rsidP="003A6035">
      <w:r>
        <w:separator/>
      </w:r>
    </w:p>
  </w:endnote>
  <w:endnote w:type="continuationSeparator" w:id="0">
    <w:p w14:paraId="4CC42CDB" w14:textId="77777777" w:rsidR="003655C9" w:rsidRDefault="003655C9" w:rsidP="003A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27B7" w14:textId="0B54DBAD" w:rsidR="00A70C65" w:rsidRDefault="00A70C65" w:rsidP="00A70C65">
    <w:pPr>
      <w:pStyle w:val="Footer"/>
      <w:jc w:val="center"/>
      <w:rPr>
        <w:rFonts w:ascii="Constantia" w:hAnsi="Constantia"/>
        <w:i/>
        <w:sz w:val="20"/>
        <w:szCs w:val="20"/>
      </w:rPr>
    </w:pPr>
    <w:r>
      <w:rPr>
        <w:rFonts w:ascii="Constantia" w:hAnsi="Constantia"/>
        <w:i/>
        <w:sz w:val="20"/>
        <w:szCs w:val="20"/>
      </w:rPr>
      <w:t>This handout was prepared in March 2017 to provide information to Haitian immigrant detainees in California who are representing themselves pro se in their removal proceedings.  This guide is not intended to provide legal advice or serve as a substitute for legal counsel.</w:t>
    </w:r>
  </w:p>
  <w:p w14:paraId="6EB8361F" w14:textId="5D5A4CE4" w:rsidR="00A70C65" w:rsidRPr="00A70C65" w:rsidRDefault="00A70C65" w:rsidP="00A70C65">
    <w:pPr>
      <w:pStyle w:val="Footer"/>
      <w:jc w:val="center"/>
      <w:rPr>
        <w:rFonts w:ascii="Constantia" w:hAnsi="Constantia"/>
        <w:i/>
        <w:sz w:val="20"/>
        <w:szCs w:val="20"/>
      </w:rPr>
    </w:pPr>
    <w:r>
      <w:rPr>
        <w:rFonts w:ascii="Constantia" w:hAnsi="Constantia"/>
        <w:i/>
        <w:sz w:val="20"/>
        <w:szCs w:val="20"/>
      </w:rPr>
      <w:t>Public Counsel · 610 S Ardmore Avenue · Los Angeles, CA 90005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F39E0" w14:textId="77777777" w:rsidR="003655C9" w:rsidRDefault="003655C9" w:rsidP="003A6035">
      <w:r>
        <w:separator/>
      </w:r>
    </w:p>
  </w:footnote>
  <w:footnote w:type="continuationSeparator" w:id="0">
    <w:p w14:paraId="3908DD2D" w14:textId="77777777" w:rsidR="003655C9" w:rsidRDefault="003655C9" w:rsidP="003A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05FD" w14:textId="77777777" w:rsidR="003655C9" w:rsidRDefault="00B1009C">
    <w:pPr>
      <w:pStyle w:val="Header"/>
    </w:pPr>
    <w:sdt>
      <w:sdtPr>
        <w:id w:val="171999623"/>
        <w:placeholder>
          <w:docPart w:val="8D2831DE6369BC4DAC12467267D2368D"/>
        </w:placeholder>
        <w:temporary/>
        <w:showingPlcHdr/>
      </w:sdtPr>
      <w:sdtEndPr/>
      <w:sdtContent>
        <w:r w:rsidR="003655C9">
          <w:t>[Type text]</w:t>
        </w:r>
      </w:sdtContent>
    </w:sdt>
    <w:r w:rsidR="003655C9">
      <w:ptab w:relativeTo="margin" w:alignment="center" w:leader="none"/>
    </w:r>
    <w:sdt>
      <w:sdtPr>
        <w:id w:val="171999624"/>
        <w:placeholder>
          <w:docPart w:val="B641C8DDF5219A46A39C840787AC7130"/>
        </w:placeholder>
        <w:temporary/>
        <w:showingPlcHdr/>
      </w:sdtPr>
      <w:sdtEndPr/>
      <w:sdtContent>
        <w:r w:rsidR="003655C9">
          <w:t>[Type text]</w:t>
        </w:r>
      </w:sdtContent>
    </w:sdt>
    <w:r w:rsidR="003655C9">
      <w:ptab w:relativeTo="margin" w:alignment="right" w:leader="none"/>
    </w:r>
    <w:sdt>
      <w:sdtPr>
        <w:id w:val="171999625"/>
        <w:placeholder>
          <w:docPart w:val="F9AE8AD0DF8D4847915FD8821AC5B377"/>
        </w:placeholder>
        <w:temporary/>
        <w:showingPlcHdr/>
      </w:sdtPr>
      <w:sdtEndPr/>
      <w:sdtContent>
        <w:r w:rsidR="003655C9">
          <w:t>[Type text]</w:t>
        </w:r>
      </w:sdtContent>
    </w:sdt>
  </w:p>
  <w:p w14:paraId="6CFC762D" w14:textId="77777777" w:rsidR="003655C9" w:rsidRDefault="00365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5462" w14:textId="77777777" w:rsidR="003655C9" w:rsidRPr="009C3C3C" w:rsidRDefault="003655C9" w:rsidP="001B043D">
    <w:pPr>
      <w:pStyle w:val="Header"/>
      <w:jc w:val="center"/>
      <w:rPr>
        <w:rFonts w:ascii="Constantia" w:hAnsi="Constantia" w:cs="Tahoma"/>
        <w:b/>
      </w:rPr>
    </w:pPr>
    <w:r w:rsidRPr="009C3C3C">
      <w:rPr>
        <w:rFonts w:ascii="Constantia" w:hAnsi="Constantia" w:cs="Tahoma"/>
        <w:b/>
      </w:rPr>
      <w:t>THE FIRM RESETTLEMENT BAR TO ASYLUM RELIEF</w:t>
    </w:r>
  </w:p>
  <w:p w14:paraId="23F8105D" w14:textId="77777777" w:rsidR="003655C9" w:rsidRDefault="003655C9" w:rsidP="001B043D">
    <w:pPr>
      <w:pStyle w:val="Header"/>
      <w:jc w:val="center"/>
    </w:pPr>
    <w:r w:rsidRPr="009C3C3C">
      <w:rPr>
        <w:rFonts w:ascii="Constantia" w:hAnsi="Constantia"/>
        <w:i/>
      </w:rPr>
      <w:tab/>
      <w:t>Some questions and answers for Haitians who previously lived in Brazil</w:t>
    </w:r>
    <w:r>
      <w:rPr>
        <w:rFonts w:ascii="Times" w:hAnsi="Times"/>
        <w:i/>
      </w:rPr>
      <w:t xml:space="preserve"> </w:t>
    </w:r>
    <w:r>
      <w:ptab w:relativeTo="margin" w:alignment="right" w:leader="none"/>
    </w:r>
  </w:p>
  <w:p w14:paraId="7E9894AD" w14:textId="77777777" w:rsidR="003655C9" w:rsidRDefault="00365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6D0"/>
    <w:multiLevelType w:val="hybridMultilevel"/>
    <w:tmpl w:val="B3E04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80"/>
    <w:rsid w:val="00016327"/>
    <w:rsid w:val="000806D0"/>
    <w:rsid w:val="000C2980"/>
    <w:rsid w:val="001629E3"/>
    <w:rsid w:val="001B043D"/>
    <w:rsid w:val="001E2EBC"/>
    <w:rsid w:val="00212343"/>
    <w:rsid w:val="002756DC"/>
    <w:rsid w:val="003655C9"/>
    <w:rsid w:val="003A6035"/>
    <w:rsid w:val="004029FA"/>
    <w:rsid w:val="0065023D"/>
    <w:rsid w:val="009102E0"/>
    <w:rsid w:val="009C3C3C"/>
    <w:rsid w:val="00A70C65"/>
    <w:rsid w:val="00B1009C"/>
    <w:rsid w:val="00C126C3"/>
    <w:rsid w:val="00C21EBA"/>
    <w:rsid w:val="00D57CD3"/>
    <w:rsid w:val="00F4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D66E4F"/>
  <w14:defaultImageDpi w14:val="300"/>
  <w15:docId w15:val="{DB43B79F-24FF-4660-959E-059D5479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980"/>
    <w:pPr>
      <w:ind w:left="720"/>
      <w:contextualSpacing/>
    </w:pPr>
  </w:style>
  <w:style w:type="paragraph" w:styleId="FootnoteText">
    <w:name w:val="footnote text"/>
    <w:basedOn w:val="Normal"/>
    <w:link w:val="FootnoteTextChar"/>
    <w:uiPriority w:val="99"/>
    <w:unhideWhenUsed/>
    <w:rsid w:val="003A6035"/>
  </w:style>
  <w:style w:type="character" w:customStyle="1" w:styleId="FootnoteTextChar">
    <w:name w:val="Footnote Text Char"/>
    <w:basedOn w:val="DefaultParagraphFont"/>
    <w:link w:val="FootnoteText"/>
    <w:uiPriority w:val="99"/>
    <w:rsid w:val="003A6035"/>
  </w:style>
  <w:style w:type="character" w:styleId="FootnoteReference">
    <w:name w:val="footnote reference"/>
    <w:basedOn w:val="DefaultParagraphFont"/>
    <w:uiPriority w:val="99"/>
    <w:unhideWhenUsed/>
    <w:rsid w:val="003A6035"/>
    <w:rPr>
      <w:vertAlign w:val="superscript"/>
    </w:rPr>
  </w:style>
  <w:style w:type="paragraph" w:styleId="Header">
    <w:name w:val="header"/>
    <w:basedOn w:val="Normal"/>
    <w:link w:val="HeaderChar"/>
    <w:uiPriority w:val="99"/>
    <w:unhideWhenUsed/>
    <w:rsid w:val="001B043D"/>
    <w:pPr>
      <w:tabs>
        <w:tab w:val="center" w:pos="4320"/>
        <w:tab w:val="right" w:pos="8640"/>
      </w:tabs>
    </w:pPr>
  </w:style>
  <w:style w:type="character" w:customStyle="1" w:styleId="HeaderChar">
    <w:name w:val="Header Char"/>
    <w:basedOn w:val="DefaultParagraphFont"/>
    <w:link w:val="Header"/>
    <w:uiPriority w:val="99"/>
    <w:rsid w:val="001B043D"/>
  </w:style>
  <w:style w:type="paragraph" w:styleId="Footer">
    <w:name w:val="footer"/>
    <w:basedOn w:val="Normal"/>
    <w:link w:val="FooterChar"/>
    <w:uiPriority w:val="99"/>
    <w:unhideWhenUsed/>
    <w:rsid w:val="001B043D"/>
    <w:pPr>
      <w:tabs>
        <w:tab w:val="center" w:pos="4320"/>
        <w:tab w:val="right" w:pos="8640"/>
      </w:tabs>
    </w:pPr>
  </w:style>
  <w:style w:type="character" w:customStyle="1" w:styleId="FooterChar">
    <w:name w:val="Footer Char"/>
    <w:basedOn w:val="DefaultParagraphFont"/>
    <w:link w:val="Footer"/>
    <w:uiPriority w:val="99"/>
    <w:rsid w:val="001B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2831DE6369BC4DAC12467267D2368D"/>
        <w:category>
          <w:name w:val="General"/>
          <w:gallery w:val="placeholder"/>
        </w:category>
        <w:types>
          <w:type w:val="bbPlcHdr"/>
        </w:types>
        <w:behaviors>
          <w:behavior w:val="content"/>
        </w:behaviors>
        <w:guid w:val="{E98938C0-0178-E04B-97F2-32BBBAC1F595}"/>
      </w:docPartPr>
      <w:docPartBody>
        <w:p w:rsidR="00834F09" w:rsidRDefault="00834F09" w:rsidP="00834F09">
          <w:pPr>
            <w:pStyle w:val="8D2831DE6369BC4DAC12467267D2368D"/>
          </w:pPr>
          <w:r>
            <w:t>[Type text]</w:t>
          </w:r>
        </w:p>
      </w:docPartBody>
    </w:docPart>
    <w:docPart>
      <w:docPartPr>
        <w:name w:val="B641C8DDF5219A46A39C840787AC7130"/>
        <w:category>
          <w:name w:val="General"/>
          <w:gallery w:val="placeholder"/>
        </w:category>
        <w:types>
          <w:type w:val="bbPlcHdr"/>
        </w:types>
        <w:behaviors>
          <w:behavior w:val="content"/>
        </w:behaviors>
        <w:guid w:val="{43B1BFCB-87C6-9949-9805-11FCB2765887}"/>
      </w:docPartPr>
      <w:docPartBody>
        <w:p w:rsidR="00834F09" w:rsidRDefault="00834F09" w:rsidP="00834F09">
          <w:pPr>
            <w:pStyle w:val="B641C8DDF5219A46A39C840787AC7130"/>
          </w:pPr>
          <w:r>
            <w:t>[Type text]</w:t>
          </w:r>
        </w:p>
      </w:docPartBody>
    </w:docPart>
    <w:docPart>
      <w:docPartPr>
        <w:name w:val="F9AE8AD0DF8D4847915FD8821AC5B377"/>
        <w:category>
          <w:name w:val="General"/>
          <w:gallery w:val="placeholder"/>
        </w:category>
        <w:types>
          <w:type w:val="bbPlcHdr"/>
        </w:types>
        <w:behaviors>
          <w:behavior w:val="content"/>
        </w:behaviors>
        <w:guid w:val="{988F408A-9386-5749-A9F3-47BFDC8ECA7F}"/>
      </w:docPartPr>
      <w:docPartBody>
        <w:p w:rsidR="00834F09" w:rsidRDefault="00834F09" w:rsidP="00834F09">
          <w:pPr>
            <w:pStyle w:val="F9AE8AD0DF8D4847915FD8821AC5B3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09"/>
    <w:rsid w:val="00834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2831DE6369BC4DAC12467267D2368D">
    <w:name w:val="8D2831DE6369BC4DAC12467267D2368D"/>
    <w:rsid w:val="00834F09"/>
  </w:style>
  <w:style w:type="paragraph" w:customStyle="1" w:styleId="B641C8DDF5219A46A39C840787AC7130">
    <w:name w:val="B641C8DDF5219A46A39C840787AC7130"/>
    <w:rsid w:val="00834F09"/>
  </w:style>
  <w:style w:type="paragraph" w:customStyle="1" w:styleId="F9AE8AD0DF8D4847915FD8821AC5B377">
    <w:name w:val="F9AE8AD0DF8D4847915FD8821AC5B377"/>
    <w:rsid w:val="00834F09"/>
  </w:style>
  <w:style w:type="paragraph" w:customStyle="1" w:styleId="ADBAE6EF2195D440AB5B608C2B88E6B2">
    <w:name w:val="ADBAE6EF2195D440AB5B608C2B88E6B2"/>
    <w:rsid w:val="00834F09"/>
  </w:style>
  <w:style w:type="paragraph" w:customStyle="1" w:styleId="B7FAC8C32411E143B07395ECD992E88D">
    <w:name w:val="B7FAC8C32411E143B07395ECD992E88D"/>
    <w:rsid w:val="00834F09"/>
  </w:style>
  <w:style w:type="paragraph" w:customStyle="1" w:styleId="953E3CEAA5876A4798DE8FBE0DCF2DDB">
    <w:name w:val="953E3CEAA5876A4798DE8FBE0DCF2DDB"/>
    <w:rsid w:val="00834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DAC1-6ACC-4D11-AE7C-7D734881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Cunnings</dc:creator>
  <cp:keywords/>
  <dc:description/>
  <cp:lastModifiedBy>Jordan Cunnings</cp:lastModifiedBy>
  <cp:revision>3</cp:revision>
  <dcterms:created xsi:type="dcterms:W3CDTF">2017-03-22T23:10:00Z</dcterms:created>
  <dcterms:modified xsi:type="dcterms:W3CDTF">2017-03-22T23:15:00Z</dcterms:modified>
</cp:coreProperties>
</file>