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B" w14:textId="77777777" w:rsidR="0010782D" w:rsidRDefault="0010782D">
      <w:pPr>
        <w:shd w:val="clear" w:color="auto" w:fill="FFFFFF"/>
        <w:jc w:val="center"/>
        <w:rPr>
          <w:rFonts w:ascii="Calibri" w:eastAsia="Calibri" w:hAnsi="Calibri" w:cs="Calibri"/>
          <w:color w:val="222222"/>
        </w:rPr>
      </w:pPr>
    </w:p>
    <w:p w14:paraId="0000000C" w14:textId="67735624" w:rsidR="0010782D" w:rsidRDefault="475659AA" w:rsidP="5E5A5AB9">
      <w:pPr>
        <w:ind w:left="720"/>
        <w:rPr>
          <w:b/>
          <w:bCs/>
        </w:rPr>
      </w:pPr>
      <w:r w:rsidRPr="5E5A5AB9">
        <w:rPr>
          <w:b/>
          <w:bCs/>
        </w:rPr>
        <w:t xml:space="preserve">Haiti’s government </w:t>
      </w:r>
      <w:r w:rsidR="69CF4C47" w:rsidRPr="5E5A5AB9">
        <w:rPr>
          <w:b/>
          <w:bCs/>
        </w:rPr>
        <w:t xml:space="preserve">must </w:t>
      </w:r>
      <w:r w:rsidR="009A2D4D">
        <w:rPr>
          <w:b/>
          <w:bCs/>
        </w:rPr>
        <w:t>be returned</w:t>
      </w:r>
      <w:r w:rsidR="0E182939" w:rsidRPr="5E5A5AB9">
        <w:rPr>
          <w:b/>
          <w:bCs/>
        </w:rPr>
        <w:t xml:space="preserve"> to its</w:t>
      </w:r>
      <w:r w:rsidRPr="5E5A5AB9">
        <w:rPr>
          <w:b/>
          <w:bCs/>
        </w:rPr>
        <w:t xml:space="preserve"> people</w:t>
      </w:r>
    </w:p>
    <w:p w14:paraId="0000000D" w14:textId="77777777" w:rsidR="0010782D" w:rsidRDefault="00102F49">
      <w:pPr>
        <w:ind w:left="720"/>
        <w:rPr>
          <w:i/>
        </w:rPr>
      </w:pPr>
      <w:r>
        <w:rPr>
          <w:i/>
        </w:rPr>
        <w:t xml:space="preserve">By Mario Joseph, Managing Director of the Bureau des Avocats </w:t>
      </w:r>
      <w:proofErr w:type="spellStart"/>
      <w:r>
        <w:rPr>
          <w:i/>
        </w:rPr>
        <w:t>Internationaux</w:t>
      </w:r>
      <w:proofErr w:type="spellEnd"/>
    </w:p>
    <w:p w14:paraId="0000000F" w14:textId="15B44847" w:rsidR="0010782D" w:rsidRDefault="475659AA">
      <w:r w:rsidRPr="5E5A5AB9">
        <w:rPr>
          <w:i/>
          <w:iCs/>
        </w:rPr>
        <w:t xml:space="preserve">     </w:t>
      </w:r>
    </w:p>
    <w:p w14:paraId="7E9393A8" w14:textId="69AA1C29" w:rsidR="00A147BC" w:rsidRDefault="00102F49">
      <w:pPr>
        <w:shd w:val="clear" w:color="auto" w:fill="FFFFFF"/>
        <w:rPr>
          <w:rFonts w:ascii="Calibri" w:eastAsia="Calibri" w:hAnsi="Calibri" w:cs="Calibri"/>
          <w:color w:val="201F1E"/>
        </w:rPr>
      </w:pPr>
      <w:r>
        <w:rPr>
          <w:rFonts w:ascii="Calibri" w:eastAsia="Calibri" w:hAnsi="Calibri" w:cs="Calibri"/>
          <w:color w:val="201F1E"/>
        </w:rPr>
        <w:t xml:space="preserve">The assassination of Haiti’s President </w:t>
      </w:r>
      <w:proofErr w:type="spellStart"/>
      <w:r>
        <w:rPr>
          <w:rFonts w:ascii="Calibri" w:eastAsia="Calibri" w:hAnsi="Calibri" w:cs="Calibri"/>
          <w:color w:val="201F1E"/>
        </w:rPr>
        <w:t>Jovenel</w:t>
      </w:r>
      <w:proofErr w:type="spellEnd"/>
      <w:r>
        <w:rPr>
          <w:rFonts w:ascii="Calibri" w:eastAsia="Calibri" w:hAnsi="Calibri" w:cs="Calibri"/>
          <w:color w:val="201F1E"/>
        </w:rPr>
        <w:t xml:space="preserve"> </w:t>
      </w:r>
      <w:proofErr w:type="spellStart"/>
      <w:r>
        <w:rPr>
          <w:rFonts w:ascii="Calibri" w:eastAsia="Calibri" w:hAnsi="Calibri" w:cs="Calibri"/>
          <w:color w:val="201F1E"/>
        </w:rPr>
        <w:t>Moïse</w:t>
      </w:r>
      <w:proofErr w:type="spellEnd"/>
      <w:r w:rsidR="008C149E">
        <w:rPr>
          <w:rFonts w:ascii="Calibri" w:eastAsia="Calibri" w:hAnsi="Calibri" w:cs="Calibri"/>
          <w:color w:val="201F1E"/>
        </w:rPr>
        <w:t xml:space="preserve"> on 7 July</w:t>
      </w:r>
      <w:r>
        <w:rPr>
          <w:rFonts w:ascii="Calibri" w:eastAsia="Calibri" w:hAnsi="Calibri" w:cs="Calibri"/>
          <w:color w:val="201F1E"/>
        </w:rPr>
        <w:t xml:space="preserve"> is far from being the only Haitian death that should matter in this moment. Haitians no longer ask each other to stay safe because catastrophic insecurity has transformed leaving </w:t>
      </w:r>
      <w:r w:rsidR="00A147BC">
        <w:rPr>
          <w:rFonts w:ascii="Calibri" w:eastAsia="Calibri" w:hAnsi="Calibri" w:cs="Calibri"/>
          <w:color w:val="201F1E"/>
        </w:rPr>
        <w:t>their</w:t>
      </w:r>
      <w:r>
        <w:rPr>
          <w:rFonts w:ascii="Calibri" w:eastAsia="Calibri" w:hAnsi="Calibri" w:cs="Calibri"/>
          <w:color w:val="201F1E"/>
        </w:rPr>
        <w:t xml:space="preserve"> home</w:t>
      </w:r>
      <w:r w:rsidR="00A147BC">
        <w:rPr>
          <w:rFonts w:ascii="Calibri" w:eastAsia="Calibri" w:hAnsi="Calibri" w:cs="Calibri"/>
          <w:color w:val="201F1E"/>
        </w:rPr>
        <w:t>s</w:t>
      </w:r>
      <w:r>
        <w:rPr>
          <w:rFonts w:ascii="Calibri" w:eastAsia="Calibri" w:hAnsi="Calibri" w:cs="Calibri"/>
          <w:color w:val="201F1E"/>
        </w:rPr>
        <w:t xml:space="preserve"> into Russian roulette. </w:t>
      </w:r>
    </w:p>
    <w:p w14:paraId="22FF4B07" w14:textId="77777777" w:rsidR="00A147BC" w:rsidRDefault="00A147BC">
      <w:pPr>
        <w:shd w:val="clear" w:color="auto" w:fill="FFFFFF"/>
        <w:rPr>
          <w:rFonts w:ascii="Calibri" w:eastAsia="Calibri" w:hAnsi="Calibri" w:cs="Calibri"/>
          <w:color w:val="201F1E"/>
        </w:rPr>
      </w:pPr>
    </w:p>
    <w:p w14:paraId="13085984" w14:textId="3F00089D" w:rsidR="475659AA" w:rsidRDefault="475659AA" w:rsidP="5E5A5AB9">
      <w:pPr>
        <w:shd w:val="clear" w:color="auto" w:fill="FFFFFF" w:themeFill="background1"/>
        <w:rPr>
          <w:rFonts w:ascii="Calibri" w:eastAsia="Calibri" w:hAnsi="Calibri" w:cs="Calibri"/>
          <w:color w:val="201F1E"/>
        </w:rPr>
      </w:pPr>
      <w:r w:rsidRPr="5E5A5AB9">
        <w:rPr>
          <w:rFonts w:ascii="Calibri" w:eastAsia="Calibri" w:hAnsi="Calibri" w:cs="Calibri"/>
          <w:color w:val="201F1E"/>
        </w:rPr>
        <w:t xml:space="preserve">Just a week </w:t>
      </w:r>
      <w:r w:rsidR="6222FCD5" w:rsidRPr="5E5A5AB9">
        <w:rPr>
          <w:rFonts w:ascii="Calibri" w:eastAsia="Calibri" w:hAnsi="Calibri" w:cs="Calibri"/>
          <w:color w:val="201F1E"/>
        </w:rPr>
        <w:t xml:space="preserve">before President </w:t>
      </w:r>
      <w:proofErr w:type="spellStart"/>
      <w:r w:rsidR="6222FCD5" w:rsidRPr="5E5A5AB9">
        <w:rPr>
          <w:rFonts w:ascii="Calibri" w:eastAsia="Calibri" w:hAnsi="Calibri" w:cs="Calibri"/>
          <w:color w:val="201F1E"/>
        </w:rPr>
        <w:t>Moïse</w:t>
      </w:r>
      <w:proofErr w:type="spellEnd"/>
      <w:r w:rsidR="6222FCD5" w:rsidRPr="5E5A5AB9">
        <w:rPr>
          <w:rFonts w:ascii="Calibri" w:eastAsia="Calibri" w:hAnsi="Calibri" w:cs="Calibri"/>
          <w:color w:val="201F1E"/>
        </w:rPr>
        <w:t xml:space="preserve"> was </w:t>
      </w:r>
      <w:r w:rsidR="0B7E5CD9" w:rsidRPr="5E5A5AB9">
        <w:rPr>
          <w:rFonts w:ascii="Calibri" w:eastAsia="Calibri" w:hAnsi="Calibri" w:cs="Calibri"/>
          <w:color w:val="201F1E"/>
        </w:rPr>
        <w:t>assassinated</w:t>
      </w:r>
      <w:r w:rsidRPr="5E5A5AB9">
        <w:rPr>
          <w:rFonts w:ascii="Calibri" w:eastAsia="Calibri" w:hAnsi="Calibri" w:cs="Calibri"/>
          <w:color w:val="201F1E"/>
        </w:rPr>
        <w:t xml:space="preserve">, a human rights defender and a journalist were </w:t>
      </w:r>
      <w:r w:rsidR="1F685E31" w:rsidRPr="5E5A5AB9">
        <w:rPr>
          <w:rFonts w:ascii="Calibri" w:eastAsia="Calibri" w:hAnsi="Calibri" w:cs="Calibri"/>
          <w:color w:val="201F1E"/>
        </w:rPr>
        <w:t>kill</w:t>
      </w:r>
      <w:r w:rsidRPr="5E5A5AB9">
        <w:rPr>
          <w:rFonts w:ascii="Calibri" w:eastAsia="Calibri" w:hAnsi="Calibri" w:cs="Calibri"/>
          <w:color w:val="201F1E"/>
        </w:rPr>
        <w:t xml:space="preserve">ed alongside </w:t>
      </w:r>
      <w:hyperlink r:id="rId5" w:history="1">
        <w:r w:rsidRPr="009A2D4D">
          <w:rPr>
            <w:rStyle w:val="Hyperlink"/>
            <w:rFonts w:ascii="Calibri" w:eastAsia="Calibri" w:hAnsi="Calibri" w:cs="Calibri"/>
          </w:rPr>
          <w:t xml:space="preserve">at least 17 other </w:t>
        </w:r>
        <w:r w:rsidR="2C720396" w:rsidRPr="009A2D4D">
          <w:rPr>
            <w:rStyle w:val="Hyperlink"/>
            <w:rFonts w:ascii="Calibri" w:eastAsia="Calibri" w:hAnsi="Calibri" w:cs="Calibri"/>
          </w:rPr>
          <w:t>Haitians</w:t>
        </w:r>
      </w:hyperlink>
      <w:r w:rsidRPr="5E5A5AB9">
        <w:rPr>
          <w:rFonts w:ascii="Calibri" w:eastAsia="Calibri" w:hAnsi="Calibri" w:cs="Calibri"/>
          <w:color w:val="201F1E"/>
        </w:rPr>
        <w:t xml:space="preserve">. Hundreds had lost their lives before that, and over 1.5 million are </w:t>
      </w:r>
      <w:r w:rsidR="009A2D4D">
        <w:rPr>
          <w:rFonts w:ascii="Calibri" w:eastAsia="Calibri" w:hAnsi="Calibri" w:cs="Calibri"/>
          <w:color w:val="201F1E"/>
        </w:rPr>
        <w:t>directly affected by the</w:t>
      </w:r>
      <w:r w:rsidR="3D90A653" w:rsidRPr="5E5A5AB9">
        <w:rPr>
          <w:rFonts w:ascii="Calibri" w:eastAsia="Calibri" w:hAnsi="Calibri" w:cs="Calibri"/>
          <w:color w:val="201F1E"/>
        </w:rPr>
        <w:t xml:space="preserve"> </w:t>
      </w:r>
      <w:r w:rsidR="009A2D4D">
        <w:rPr>
          <w:rFonts w:ascii="Calibri" w:eastAsia="Calibri" w:hAnsi="Calibri" w:cs="Calibri"/>
          <w:color w:val="201F1E"/>
        </w:rPr>
        <w:t>current crisis</w:t>
      </w:r>
      <w:r w:rsidR="3D90A653" w:rsidRPr="5E5A5AB9">
        <w:rPr>
          <w:rFonts w:ascii="Calibri" w:eastAsia="Calibri" w:hAnsi="Calibri" w:cs="Calibri"/>
          <w:color w:val="201F1E"/>
        </w:rPr>
        <w:t xml:space="preserve">, according </w:t>
      </w:r>
      <w:hyperlink r:id="rId6" w:history="1">
        <w:r w:rsidR="009A2D4D" w:rsidRPr="009A2D4D">
          <w:rPr>
            <w:rStyle w:val="Hyperlink"/>
            <w:rFonts w:ascii="Calibri" w:eastAsia="Calibri" w:hAnsi="Calibri" w:cs="Calibri"/>
          </w:rPr>
          <w:t>OCHA</w:t>
        </w:r>
      </w:hyperlink>
      <w:r w:rsidRPr="5E5A5AB9">
        <w:rPr>
          <w:rFonts w:ascii="Calibri" w:eastAsia="Calibri" w:hAnsi="Calibri" w:cs="Calibri"/>
          <w:color w:val="201F1E"/>
        </w:rPr>
        <w:t>. Although the assassination deepens security concerns and instability, the truth is that Haiti’s government had already failed in its essential functions</w:t>
      </w:r>
      <w:r w:rsidR="679127B9" w:rsidRPr="5E5A5AB9">
        <w:rPr>
          <w:rFonts w:ascii="Calibri" w:eastAsia="Calibri" w:hAnsi="Calibri" w:cs="Calibri"/>
          <w:color w:val="201F1E"/>
        </w:rPr>
        <w:t xml:space="preserve">. </w:t>
      </w:r>
      <w:r w:rsidR="38D4E883" w:rsidRPr="5E5A5AB9">
        <w:rPr>
          <w:rFonts w:ascii="Calibri" w:eastAsia="Calibri" w:hAnsi="Calibri" w:cs="Calibri"/>
          <w:color w:val="201F1E"/>
        </w:rPr>
        <w:t>With no</w:t>
      </w:r>
      <w:r w:rsidR="309E0F1E" w:rsidRPr="5E5A5AB9">
        <w:rPr>
          <w:rFonts w:ascii="Calibri" w:eastAsia="Calibri" w:hAnsi="Calibri" w:cs="Calibri"/>
          <w:color w:val="201F1E"/>
        </w:rPr>
        <w:t xml:space="preserve"> clear</w:t>
      </w:r>
      <w:r w:rsidRPr="5E5A5AB9">
        <w:rPr>
          <w:rFonts w:ascii="Calibri" w:eastAsia="Calibri" w:hAnsi="Calibri" w:cs="Calibri"/>
          <w:color w:val="201F1E"/>
        </w:rPr>
        <w:t xml:space="preserve"> constitutional way </w:t>
      </w:r>
      <w:r w:rsidR="713EBDD5" w:rsidRPr="5E5A5AB9">
        <w:rPr>
          <w:rFonts w:ascii="Calibri" w:eastAsia="Calibri" w:hAnsi="Calibri" w:cs="Calibri"/>
          <w:color w:val="201F1E"/>
        </w:rPr>
        <w:t>to navigate the institutional hollowing</w:t>
      </w:r>
      <w:r w:rsidR="4AAECC2C" w:rsidRPr="5E5A5AB9">
        <w:rPr>
          <w:rFonts w:ascii="Calibri" w:eastAsia="Calibri" w:hAnsi="Calibri" w:cs="Calibri"/>
          <w:color w:val="201F1E"/>
        </w:rPr>
        <w:t xml:space="preserve"> that</w:t>
      </w:r>
      <w:r w:rsidR="713EBDD5" w:rsidRPr="5E5A5AB9">
        <w:rPr>
          <w:rFonts w:ascii="Calibri" w:eastAsia="Calibri" w:hAnsi="Calibri" w:cs="Calibri"/>
          <w:color w:val="201F1E"/>
        </w:rPr>
        <w:t xml:space="preserve"> long-predate</w:t>
      </w:r>
      <w:r w:rsidR="39907399" w:rsidRPr="5E5A5AB9">
        <w:rPr>
          <w:rFonts w:ascii="Calibri" w:eastAsia="Calibri" w:hAnsi="Calibri" w:cs="Calibri"/>
          <w:color w:val="201F1E"/>
        </w:rPr>
        <w:t>d</w:t>
      </w:r>
      <w:r w:rsidR="713EBDD5" w:rsidRPr="5E5A5AB9">
        <w:rPr>
          <w:rFonts w:ascii="Calibri" w:eastAsia="Calibri" w:hAnsi="Calibri" w:cs="Calibri"/>
          <w:color w:val="201F1E"/>
        </w:rPr>
        <w:t xml:space="preserve"> </w:t>
      </w:r>
      <w:proofErr w:type="spellStart"/>
      <w:r w:rsidR="713EBDD5" w:rsidRPr="5E5A5AB9">
        <w:rPr>
          <w:rFonts w:ascii="Calibri" w:eastAsia="Calibri" w:hAnsi="Calibri" w:cs="Calibri"/>
          <w:color w:val="201F1E"/>
        </w:rPr>
        <w:t>Moïse’s</w:t>
      </w:r>
      <w:proofErr w:type="spellEnd"/>
      <w:r w:rsidR="713EBDD5" w:rsidRPr="5E5A5AB9">
        <w:rPr>
          <w:rFonts w:ascii="Calibri" w:eastAsia="Calibri" w:hAnsi="Calibri" w:cs="Calibri"/>
          <w:color w:val="201F1E"/>
        </w:rPr>
        <w:t xml:space="preserve"> death, it is the people of Haiti who should determine the path forward.</w:t>
      </w:r>
    </w:p>
    <w:p w14:paraId="37CC9DAE" w14:textId="2A94B551" w:rsidR="5E5A5AB9" w:rsidRDefault="5E5A5AB9" w:rsidP="5E5A5AB9">
      <w:pPr>
        <w:shd w:val="clear" w:color="auto" w:fill="FFFFFF" w:themeFill="background1"/>
        <w:rPr>
          <w:rFonts w:ascii="Calibri" w:eastAsia="Calibri" w:hAnsi="Calibri" w:cs="Calibri"/>
          <w:color w:val="201F1E"/>
        </w:rPr>
      </w:pPr>
    </w:p>
    <w:p w14:paraId="0446172E" w14:textId="71DD5534" w:rsidR="0010782D" w:rsidRDefault="475659AA" w:rsidP="5E5A5AB9">
      <w:pPr>
        <w:shd w:val="clear" w:color="auto" w:fill="FFFFFF" w:themeFill="background1"/>
        <w:rPr>
          <w:rFonts w:ascii="Calibri" w:eastAsia="Calibri" w:hAnsi="Calibri" w:cs="Calibri"/>
          <w:color w:val="201F1E"/>
        </w:rPr>
      </w:pPr>
      <w:r w:rsidRPr="5E5A5AB9">
        <w:rPr>
          <w:rFonts w:ascii="Calibri" w:eastAsia="Calibri" w:hAnsi="Calibri" w:cs="Calibri"/>
          <w:color w:val="201F1E"/>
        </w:rPr>
        <w:t xml:space="preserve"> Haiti’s Parliament has been non-functional since January 2020. The </w:t>
      </w:r>
      <w:r w:rsidR="230095E1" w:rsidRPr="5E5A5AB9">
        <w:rPr>
          <w:rFonts w:ascii="Calibri" w:eastAsia="Calibri" w:hAnsi="Calibri" w:cs="Calibri"/>
          <w:color w:val="201F1E"/>
        </w:rPr>
        <w:t>p</w:t>
      </w:r>
      <w:r w:rsidRPr="5E5A5AB9">
        <w:rPr>
          <w:rFonts w:ascii="Calibri" w:eastAsia="Calibri" w:hAnsi="Calibri" w:cs="Calibri"/>
          <w:color w:val="201F1E"/>
        </w:rPr>
        <w:t xml:space="preserve">resident has been killed, but in fact the legitimacy of his mandate past February 7 of this year had been strongly disputed. Although Claude Joseph appears to be holding on to the </w:t>
      </w:r>
      <w:r w:rsidR="009A2D4D" w:rsidRPr="5E5A5AB9">
        <w:rPr>
          <w:rFonts w:ascii="Calibri" w:eastAsia="Calibri" w:hAnsi="Calibri" w:cs="Calibri"/>
          <w:color w:val="201F1E"/>
        </w:rPr>
        <w:t>reins</w:t>
      </w:r>
      <w:r w:rsidRPr="5E5A5AB9">
        <w:rPr>
          <w:rFonts w:ascii="Calibri" w:eastAsia="Calibri" w:hAnsi="Calibri" w:cs="Calibri"/>
          <w:color w:val="201F1E"/>
        </w:rPr>
        <w:t xml:space="preserve"> of power, there is no clear </w:t>
      </w:r>
      <w:r w:rsidR="350F17E3" w:rsidRPr="5E5A5AB9">
        <w:rPr>
          <w:rFonts w:ascii="Calibri" w:eastAsia="Calibri" w:hAnsi="Calibri" w:cs="Calibri"/>
          <w:color w:val="201F1E"/>
        </w:rPr>
        <w:t>p</w:t>
      </w:r>
      <w:r w:rsidRPr="5E5A5AB9">
        <w:rPr>
          <w:rFonts w:ascii="Calibri" w:eastAsia="Calibri" w:hAnsi="Calibri" w:cs="Calibri"/>
          <w:color w:val="201F1E"/>
        </w:rPr>
        <w:t xml:space="preserve">rime </w:t>
      </w:r>
      <w:r w:rsidR="0253087A" w:rsidRPr="5E5A5AB9">
        <w:rPr>
          <w:rFonts w:ascii="Calibri" w:eastAsia="Calibri" w:hAnsi="Calibri" w:cs="Calibri"/>
          <w:color w:val="201F1E"/>
        </w:rPr>
        <w:t>m</w:t>
      </w:r>
      <w:r w:rsidRPr="5E5A5AB9">
        <w:rPr>
          <w:rFonts w:ascii="Calibri" w:eastAsia="Calibri" w:hAnsi="Calibri" w:cs="Calibri"/>
          <w:color w:val="201F1E"/>
        </w:rPr>
        <w:t>inister</w:t>
      </w:r>
      <w:r w:rsidR="19ECFD00" w:rsidRPr="5E5A5AB9">
        <w:rPr>
          <w:rFonts w:ascii="Calibri" w:eastAsia="Calibri" w:hAnsi="Calibri" w:cs="Calibri"/>
          <w:color w:val="201F1E"/>
        </w:rPr>
        <w:t>.</w:t>
      </w:r>
      <w:r w:rsidRPr="5E5A5AB9">
        <w:rPr>
          <w:rFonts w:ascii="Calibri" w:eastAsia="Calibri" w:hAnsi="Calibri" w:cs="Calibri"/>
          <w:color w:val="201F1E"/>
        </w:rPr>
        <w:t xml:space="preserve"> </w:t>
      </w:r>
      <w:proofErr w:type="spellStart"/>
      <w:r w:rsidRPr="5E5A5AB9">
        <w:rPr>
          <w:rFonts w:ascii="Calibri" w:eastAsia="Calibri" w:hAnsi="Calibri" w:cs="Calibri"/>
          <w:color w:val="201F1E"/>
        </w:rPr>
        <w:t>Moïse</w:t>
      </w:r>
      <w:proofErr w:type="spellEnd"/>
      <w:r w:rsidRPr="5E5A5AB9">
        <w:rPr>
          <w:rFonts w:ascii="Calibri" w:eastAsia="Calibri" w:hAnsi="Calibri" w:cs="Calibri"/>
          <w:color w:val="201F1E"/>
        </w:rPr>
        <w:t xml:space="preserve"> had appointed Dr. Ariel Henry to replace Joseph</w:t>
      </w:r>
      <w:r w:rsidR="1D9B3363" w:rsidRPr="5E5A5AB9">
        <w:rPr>
          <w:rFonts w:ascii="Calibri" w:eastAsia="Calibri" w:hAnsi="Calibri" w:cs="Calibri"/>
          <w:color w:val="201F1E"/>
        </w:rPr>
        <w:t xml:space="preserve"> on July 5</w:t>
      </w:r>
      <w:r w:rsidRPr="5E5A5AB9">
        <w:rPr>
          <w:rFonts w:ascii="Calibri" w:eastAsia="Calibri" w:hAnsi="Calibri" w:cs="Calibri"/>
          <w:color w:val="201F1E"/>
        </w:rPr>
        <w:t>, with the latter acknowledging his removal</w:t>
      </w:r>
      <w:r w:rsidR="18B1A46A" w:rsidRPr="5E5A5AB9">
        <w:rPr>
          <w:rFonts w:ascii="Calibri" w:eastAsia="Calibri" w:hAnsi="Calibri" w:cs="Calibri"/>
          <w:color w:val="201F1E"/>
        </w:rPr>
        <w:t>, but</w:t>
      </w:r>
      <w:r w:rsidRPr="5E5A5AB9">
        <w:rPr>
          <w:rFonts w:ascii="Calibri" w:eastAsia="Calibri" w:hAnsi="Calibri" w:cs="Calibri"/>
          <w:color w:val="201F1E"/>
        </w:rPr>
        <w:t xml:space="preserve"> Henry had not </w:t>
      </w:r>
      <w:r w:rsidR="2C8C2A8C" w:rsidRPr="5E5A5AB9">
        <w:rPr>
          <w:rFonts w:ascii="Calibri" w:eastAsia="Calibri" w:hAnsi="Calibri" w:cs="Calibri"/>
          <w:color w:val="201F1E"/>
        </w:rPr>
        <w:t>yet</w:t>
      </w:r>
      <w:r w:rsidRPr="5E5A5AB9">
        <w:rPr>
          <w:rFonts w:ascii="Calibri" w:eastAsia="Calibri" w:hAnsi="Calibri" w:cs="Calibri"/>
          <w:color w:val="201F1E"/>
        </w:rPr>
        <w:t xml:space="preserve"> be</w:t>
      </w:r>
      <w:r w:rsidR="228A5877" w:rsidRPr="5E5A5AB9">
        <w:rPr>
          <w:rFonts w:ascii="Calibri" w:eastAsia="Calibri" w:hAnsi="Calibri" w:cs="Calibri"/>
          <w:color w:val="201F1E"/>
        </w:rPr>
        <w:t>en</w:t>
      </w:r>
      <w:r w:rsidRPr="5E5A5AB9">
        <w:rPr>
          <w:rFonts w:ascii="Calibri" w:eastAsia="Calibri" w:hAnsi="Calibri" w:cs="Calibri"/>
          <w:color w:val="201F1E"/>
        </w:rPr>
        <w:t xml:space="preserve"> formally installed in that role. </w:t>
      </w:r>
    </w:p>
    <w:p w14:paraId="034A6F7B" w14:textId="3EC8002C" w:rsidR="0010782D" w:rsidRDefault="0010782D" w:rsidP="5E5A5AB9">
      <w:pPr>
        <w:shd w:val="clear" w:color="auto" w:fill="FFFFFF" w:themeFill="background1"/>
        <w:rPr>
          <w:rFonts w:ascii="Calibri" w:eastAsia="Calibri" w:hAnsi="Calibri" w:cs="Calibri"/>
          <w:color w:val="201F1E"/>
        </w:rPr>
      </w:pPr>
    </w:p>
    <w:p w14:paraId="00000012" w14:textId="4162C53A" w:rsidR="0010782D" w:rsidRDefault="475659AA" w:rsidP="5E5A5AB9">
      <w:pPr>
        <w:shd w:val="clear" w:color="auto" w:fill="FFFFFF" w:themeFill="background1"/>
        <w:rPr>
          <w:rFonts w:ascii="Calibri" w:eastAsia="Calibri" w:hAnsi="Calibri" w:cs="Calibri"/>
          <w:color w:val="201F1E"/>
        </w:rPr>
      </w:pPr>
      <w:r w:rsidRPr="5E5A5AB9">
        <w:rPr>
          <w:rFonts w:ascii="Calibri" w:eastAsia="Calibri" w:hAnsi="Calibri" w:cs="Calibri"/>
          <w:color w:val="201F1E"/>
        </w:rPr>
        <w:t xml:space="preserve">Haiti’s </w:t>
      </w:r>
      <w:r w:rsidR="5F04EE1B" w:rsidRPr="5E5A5AB9">
        <w:rPr>
          <w:rFonts w:ascii="Calibri" w:eastAsia="Calibri" w:hAnsi="Calibri" w:cs="Calibri"/>
          <w:color w:val="201F1E"/>
        </w:rPr>
        <w:t>S</w:t>
      </w:r>
      <w:r w:rsidRPr="5E5A5AB9">
        <w:rPr>
          <w:rFonts w:ascii="Calibri" w:eastAsia="Calibri" w:hAnsi="Calibri" w:cs="Calibri"/>
          <w:color w:val="201F1E"/>
        </w:rPr>
        <w:t xml:space="preserve">upreme </w:t>
      </w:r>
      <w:r w:rsidR="776D689A" w:rsidRPr="5E5A5AB9">
        <w:rPr>
          <w:rFonts w:ascii="Calibri" w:eastAsia="Calibri" w:hAnsi="Calibri" w:cs="Calibri"/>
          <w:color w:val="201F1E"/>
        </w:rPr>
        <w:t>C</w:t>
      </w:r>
      <w:r w:rsidRPr="5E5A5AB9">
        <w:rPr>
          <w:rFonts w:ascii="Calibri" w:eastAsia="Calibri" w:hAnsi="Calibri" w:cs="Calibri"/>
          <w:color w:val="201F1E"/>
        </w:rPr>
        <w:t xml:space="preserve">ourt is </w:t>
      </w:r>
      <w:r w:rsidR="43AE2348" w:rsidRPr="5E5A5AB9">
        <w:rPr>
          <w:rFonts w:ascii="Calibri" w:eastAsia="Calibri" w:hAnsi="Calibri" w:cs="Calibri"/>
          <w:color w:val="201F1E"/>
        </w:rPr>
        <w:t xml:space="preserve">also practically </w:t>
      </w:r>
      <w:r w:rsidRPr="5E5A5AB9">
        <w:rPr>
          <w:rFonts w:ascii="Calibri" w:eastAsia="Calibri" w:hAnsi="Calibri" w:cs="Calibri"/>
          <w:color w:val="201F1E"/>
        </w:rPr>
        <w:t xml:space="preserve">defunct. It is left with only six justices after the recent death of its president, two longer-term vacancies, and </w:t>
      </w:r>
      <w:r w:rsidR="7791F8DA" w:rsidRPr="5E5A5AB9">
        <w:rPr>
          <w:rFonts w:ascii="Calibri" w:eastAsia="Calibri" w:hAnsi="Calibri" w:cs="Calibri"/>
          <w:color w:val="201F1E"/>
        </w:rPr>
        <w:t>the</w:t>
      </w:r>
      <w:r w:rsidRPr="5E5A5AB9">
        <w:rPr>
          <w:rFonts w:ascii="Calibri" w:eastAsia="Calibri" w:hAnsi="Calibri" w:cs="Calibri"/>
          <w:color w:val="201F1E"/>
        </w:rPr>
        <w:t xml:space="preserve"> unlawful removal of three justices by </w:t>
      </w:r>
      <w:proofErr w:type="spellStart"/>
      <w:r w:rsidRPr="5E5A5AB9">
        <w:rPr>
          <w:rFonts w:ascii="Calibri" w:eastAsia="Calibri" w:hAnsi="Calibri" w:cs="Calibri"/>
          <w:color w:val="201F1E"/>
        </w:rPr>
        <w:t>Moïse</w:t>
      </w:r>
      <w:proofErr w:type="spellEnd"/>
      <w:r w:rsidR="4854FA2C" w:rsidRPr="5E5A5AB9">
        <w:rPr>
          <w:rFonts w:ascii="Calibri" w:eastAsia="Calibri" w:hAnsi="Calibri" w:cs="Calibri"/>
          <w:color w:val="201F1E"/>
        </w:rPr>
        <w:t xml:space="preserve"> in February</w:t>
      </w:r>
      <w:r w:rsidRPr="5E5A5AB9">
        <w:rPr>
          <w:rFonts w:ascii="Calibri" w:eastAsia="Calibri" w:hAnsi="Calibri" w:cs="Calibri"/>
          <w:color w:val="201F1E"/>
        </w:rPr>
        <w:t xml:space="preserve">. That number is insufficient to hear certain cases, including on questions of constitutionality. On July 3, the </w:t>
      </w:r>
      <w:r w:rsidRPr="5E5A5AB9">
        <w:rPr>
          <w:rFonts w:ascii="Calibri" w:eastAsia="Calibri" w:hAnsi="Calibri" w:cs="Calibri"/>
          <w:i/>
          <w:iCs/>
          <w:color w:val="201F1E"/>
        </w:rPr>
        <w:t xml:space="preserve">Conseil </w:t>
      </w:r>
      <w:proofErr w:type="spellStart"/>
      <w:r w:rsidRPr="5E5A5AB9">
        <w:rPr>
          <w:rFonts w:ascii="Calibri" w:eastAsia="Calibri" w:hAnsi="Calibri" w:cs="Calibri"/>
          <w:i/>
          <w:iCs/>
          <w:color w:val="201F1E"/>
        </w:rPr>
        <w:t>supérieur</w:t>
      </w:r>
      <w:proofErr w:type="spellEnd"/>
      <w:r w:rsidRPr="5E5A5AB9">
        <w:rPr>
          <w:rFonts w:ascii="Calibri" w:eastAsia="Calibri" w:hAnsi="Calibri" w:cs="Calibri"/>
          <w:i/>
          <w:iCs/>
          <w:color w:val="201F1E"/>
        </w:rPr>
        <w:t xml:space="preserve"> du </w:t>
      </w:r>
      <w:proofErr w:type="spellStart"/>
      <w:r w:rsidRPr="5E5A5AB9">
        <w:rPr>
          <w:rFonts w:ascii="Calibri" w:eastAsia="Calibri" w:hAnsi="Calibri" w:cs="Calibri"/>
          <w:i/>
          <w:iCs/>
          <w:color w:val="201F1E"/>
        </w:rPr>
        <w:t>pouvoir</w:t>
      </w:r>
      <w:proofErr w:type="spellEnd"/>
      <w:r w:rsidRPr="5E5A5AB9">
        <w:rPr>
          <w:rFonts w:ascii="Calibri" w:eastAsia="Calibri" w:hAnsi="Calibri" w:cs="Calibri"/>
          <w:i/>
          <w:iCs/>
          <w:color w:val="201F1E"/>
        </w:rPr>
        <w:t xml:space="preserve"> </w:t>
      </w:r>
      <w:proofErr w:type="spellStart"/>
      <w:r w:rsidRPr="5E5A5AB9">
        <w:rPr>
          <w:rFonts w:ascii="Calibri" w:eastAsia="Calibri" w:hAnsi="Calibri" w:cs="Calibri"/>
          <w:i/>
          <w:iCs/>
          <w:color w:val="201F1E"/>
        </w:rPr>
        <w:t>judiciaire</w:t>
      </w:r>
      <w:proofErr w:type="spellEnd"/>
      <w:r w:rsidRPr="5E5A5AB9">
        <w:rPr>
          <w:rFonts w:ascii="Calibri" w:eastAsia="Calibri" w:hAnsi="Calibri" w:cs="Calibri"/>
          <w:color w:val="201F1E"/>
        </w:rPr>
        <w:t xml:space="preserve"> </w:t>
      </w:r>
      <w:r w:rsidR="38F23CC1" w:rsidRPr="5E5A5AB9">
        <w:rPr>
          <w:rFonts w:ascii="Amnesty Trade Gothic" w:eastAsia="Amnesty Trade Gothic" w:hAnsi="Amnesty Trade Gothic" w:cs="Amnesty Trade Gothic"/>
          <w:color w:val="000000" w:themeColor="text1"/>
          <w:sz w:val="18"/>
          <w:szCs w:val="18"/>
        </w:rPr>
        <w:t>–</w:t>
      </w:r>
      <w:r w:rsidRPr="5E5A5AB9">
        <w:rPr>
          <w:rFonts w:ascii="Calibri" w:eastAsia="Calibri" w:hAnsi="Calibri" w:cs="Calibri"/>
          <w:color w:val="201F1E"/>
        </w:rPr>
        <w:t xml:space="preserve"> the government entity responsible for overseeing judicial integrity and independence </w:t>
      </w:r>
      <w:r w:rsidR="728C2F3A" w:rsidRPr="5E5A5AB9">
        <w:rPr>
          <w:rFonts w:ascii="Amnesty Trade Gothic" w:eastAsia="Amnesty Trade Gothic" w:hAnsi="Amnesty Trade Gothic" w:cs="Amnesty Trade Gothic"/>
          <w:color w:val="000000" w:themeColor="text1"/>
          <w:sz w:val="18"/>
          <w:szCs w:val="18"/>
        </w:rPr>
        <w:t>–</w:t>
      </w:r>
      <w:r w:rsidRPr="5E5A5AB9">
        <w:rPr>
          <w:rFonts w:ascii="Calibri" w:eastAsia="Calibri" w:hAnsi="Calibri" w:cs="Calibri"/>
          <w:color w:val="201F1E"/>
        </w:rPr>
        <w:t xml:space="preserve"> </w:t>
      </w:r>
      <w:hyperlink r:id="rId7" w:history="1">
        <w:r w:rsidRPr="009A2D4D">
          <w:rPr>
            <w:rStyle w:val="Hyperlink"/>
            <w:rFonts w:ascii="Calibri" w:eastAsia="Calibri" w:hAnsi="Calibri" w:cs="Calibri"/>
          </w:rPr>
          <w:t>became nonfunctional as well</w:t>
        </w:r>
      </w:hyperlink>
      <w:r w:rsidRPr="5E5A5AB9">
        <w:rPr>
          <w:rFonts w:ascii="Calibri" w:eastAsia="Calibri" w:hAnsi="Calibri" w:cs="Calibri"/>
          <w:color w:val="201F1E"/>
        </w:rPr>
        <w:t xml:space="preserve">. The failure by the </w:t>
      </w:r>
      <w:r w:rsidR="3858236E" w:rsidRPr="5E5A5AB9">
        <w:rPr>
          <w:rFonts w:ascii="Calibri" w:eastAsia="Calibri" w:hAnsi="Calibri" w:cs="Calibri"/>
          <w:color w:val="201F1E"/>
        </w:rPr>
        <w:t>p</w:t>
      </w:r>
      <w:r w:rsidRPr="5E5A5AB9">
        <w:rPr>
          <w:rFonts w:ascii="Calibri" w:eastAsia="Calibri" w:hAnsi="Calibri" w:cs="Calibri"/>
          <w:color w:val="201F1E"/>
        </w:rPr>
        <w:t xml:space="preserve">residency to ensure the function of all three branches of government and their resulting breakdown also means that </w:t>
      </w:r>
      <w:r w:rsidR="76FD089F" w:rsidRPr="5E5A5AB9">
        <w:rPr>
          <w:rFonts w:ascii="Calibri" w:eastAsia="Calibri" w:hAnsi="Calibri" w:cs="Calibri"/>
          <w:color w:val="201F1E"/>
        </w:rPr>
        <w:t>constitutional</w:t>
      </w:r>
      <w:r w:rsidR="009A2D4D">
        <w:rPr>
          <w:rFonts w:ascii="Calibri" w:eastAsia="Calibri" w:hAnsi="Calibri" w:cs="Calibri"/>
          <w:color w:val="201F1E"/>
        </w:rPr>
        <w:t xml:space="preserve"> </w:t>
      </w:r>
      <w:r w:rsidRPr="5E5A5AB9">
        <w:rPr>
          <w:rFonts w:ascii="Calibri" w:eastAsia="Calibri" w:hAnsi="Calibri" w:cs="Calibri"/>
          <w:color w:val="201F1E"/>
        </w:rPr>
        <w:t>procedures for replacing an assassinated president cannot be executed.</w:t>
      </w:r>
    </w:p>
    <w:p w14:paraId="00000013" w14:textId="77777777" w:rsidR="0010782D" w:rsidRDefault="0010782D">
      <w:pPr>
        <w:shd w:val="clear" w:color="auto" w:fill="FFFFFF"/>
        <w:rPr>
          <w:rFonts w:ascii="Calibri" w:eastAsia="Calibri" w:hAnsi="Calibri" w:cs="Calibri"/>
          <w:color w:val="201F1E"/>
        </w:rPr>
      </w:pPr>
    </w:p>
    <w:p w14:paraId="00000014" w14:textId="60B1030D" w:rsidR="0010782D" w:rsidRDefault="475659AA" w:rsidP="5E5A5AB9">
      <w:pPr>
        <w:shd w:val="clear" w:color="auto" w:fill="FFFFFF" w:themeFill="background1"/>
        <w:rPr>
          <w:rFonts w:ascii="Calibri" w:eastAsia="Calibri" w:hAnsi="Calibri" w:cs="Calibri"/>
          <w:color w:val="201F1E"/>
        </w:rPr>
      </w:pPr>
      <w:r w:rsidRPr="5E5A5AB9">
        <w:rPr>
          <w:rFonts w:ascii="Calibri" w:eastAsia="Calibri" w:hAnsi="Calibri" w:cs="Calibri"/>
          <w:color w:val="201F1E"/>
        </w:rPr>
        <w:t xml:space="preserve">Any way forward is thus a rupture with Haiti’s </w:t>
      </w:r>
      <w:r w:rsidR="6EE96ADB" w:rsidRPr="5E5A5AB9">
        <w:rPr>
          <w:rFonts w:ascii="Calibri" w:eastAsia="Calibri" w:hAnsi="Calibri" w:cs="Calibri"/>
          <w:color w:val="201F1E"/>
        </w:rPr>
        <w:t>C</w:t>
      </w:r>
      <w:r w:rsidRPr="5E5A5AB9">
        <w:rPr>
          <w:rFonts w:ascii="Calibri" w:eastAsia="Calibri" w:hAnsi="Calibri" w:cs="Calibri"/>
          <w:color w:val="201F1E"/>
        </w:rPr>
        <w:t>onstitution and democratic principles envisioning the orderly transfer or power consistent with the rule of law. In spite of this, there are contenders who claim they are entitled to govern and talk of foreign intervention. These are the wrong answers for Haiti. They are also illegal and violations of the Haitian people’s human rights to self</w:t>
      </w:r>
      <w:r w:rsidR="6E045CE9" w:rsidRPr="5E5A5AB9">
        <w:rPr>
          <w:rFonts w:ascii="Calibri" w:eastAsia="Calibri" w:hAnsi="Calibri" w:cs="Calibri"/>
          <w:color w:val="201F1E"/>
        </w:rPr>
        <w:t>-</w:t>
      </w:r>
      <w:r w:rsidRPr="5E5A5AB9">
        <w:rPr>
          <w:rFonts w:ascii="Calibri" w:eastAsia="Calibri" w:hAnsi="Calibri" w:cs="Calibri"/>
          <w:color w:val="201F1E"/>
        </w:rPr>
        <w:t>determination, democratic governance, and a working system of laws. Indeed, it is the history of such interventions that is largely responsible for the hollowing out of Haiti’s institutions.</w:t>
      </w:r>
    </w:p>
    <w:p w14:paraId="00000015" w14:textId="77777777" w:rsidR="0010782D" w:rsidRDefault="0010782D">
      <w:pPr>
        <w:shd w:val="clear" w:color="auto" w:fill="FFFFFF"/>
        <w:rPr>
          <w:rFonts w:ascii="Calibri" w:eastAsia="Calibri" w:hAnsi="Calibri" w:cs="Calibri"/>
          <w:color w:val="201F1E"/>
        </w:rPr>
      </w:pPr>
    </w:p>
    <w:p w14:paraId="00000016" w14:textId="5679B808" w:rsidR="0010782D" w:rsidRDefault="475659AA" w:rsidP="5E5A5AB9">
      <w:pPr>
        <w:shd w:val="clear" w:color="auto" w:fill="FFFFFF" w:themeFill="background1"/>
        <w:rPr>
          <w:rFonts w:ascii="Calibri" w:eastAsia="Calibri" w:hAnsi="Calibri" w:cs="Calibri"/>
          <w:color w:val="201F1E"/>
        </w:rPr>
      </w:pPr>
      <w:r w:rsidRPr="5E5A5AB9">
        <w:rPr>
          <w:rFonts w:ascii="Calibri" w:eastAsia="Calibri" w:hAnsi="Calibri" w:cs="Calibri"/>
          <w:color w:val="201F1E"/>
        </w:rPr>
        <w:t xml:space="preserve">What Haiti needs is to break with the failed and foreign-imposed structures of the past and to place </w:t>
      </w:r>
      <w:r w:rsidR="410DD4DC" w:rsidRPr="5E5A5AB9">
        <w:rPr>
          <w:rFonts w:ascii="Amnesty Trade Gothic" w:eastAsia="Amnesty Trade Gothic" w:hAnsi="Amnesty Trade Gothic" w:cs="Amnesty Trade Gothic"/>
          <w:color w:val="000000" w:themeColor="text1"/>
          <w:sz w:val="18"/>
          <w:szCs w:val="18"/>
        </w:rPr>
        <w:t>–</w:t>
      </w:r>
      <w:r w:rsidRPr="5E5A5AB9">
        <w:rPr>
          <w:rFonts w:ascii="Calibri" w:eastAsia="Calibri" w:hAnsi="Calibri" w:cs="Calibri"/>
          <w:color w:val="201F1E"/>
        </w:rPr>
        <w:t xml:space="preserve"> perhaps for the first time </w:t>
      </w:r>
      <w:r w:rsidR="04DE1ED6" w:rsidRPr="5E5A5AB9">
        <w:rPr>
          <w:rFonts w:ascii="Amnesty Trade Gothic" w:eastAsia="Amnesty Trade Gothic" w:hAnsi="Amnesty Trade Gothic" w:cs="Amnesty Trade Gothic"/>
          <w:color w:val="000000" w:themeColor="text1"/>
          <w:sz w:val="18"/>
          <w:szCs w:val="18"/>
        </w:rPr>
        <w:t>–</w:t>
      </w:r>
      <w:r w:rsidRPr="5E5A5AB9">
        <w:rPr>
          <w:rFonts w:ascii="Calibri" w:eastAsia="Calibri" w:hAnsi="Calibri" w:cs="Calibri"/>
          <w:color w:val="201F1E"/>
        </w:rPr>
        <w:t xml:space="preserve"> Haitians at the center of their government. Haitian civil society has long identified that a meaningful path forward requires a transitional period that would address not just the immediate democratic crisis, but</w:t>
      </w:r>
      <w:r w:rsidR="00696AAE">
        <w:rPr>
          <w:rFonts w:ascii="Calibri" w:eastAsia="Calibri" w:hAnsi="Calibri" w:cs="Calibri"/>
          <w:color w:val="201F1E"/>
        </w:rPr>
        <w:t xml:space="preserve"> also</w:t>
      </w:r>
      <w:r w:rsidRPr="5E5A5AB9">
        <w:rPr>
          <w:rFonts w:ascii="Calibri" w:eastAsia="Calibri" w:hAnsi="Calibri" w:cs="Calibri"/>
          <w:color w:val="201F1E"/>
        </w:rPr>
        <w:t xml:space="preserve"> the underlying structural challenges that have impeded democracy in the past. Many of these instability drivers are relics of foreign interference and </w:t>
      </w:r>
      <w:r w:rsidR="64E790E8" w:rsidRPr="5E5A5AB9">
        <w:rPr>
          <w:rFonts w:ascii="Calibri" w:eastAsia="Calibri" w:hAnsi="Calibri" w:cs="Calibri"/>
          <w:color w:val="201F1E"/>
        </w:rPr>
        <w:t xml:space="preserve">the </w:t>
      </w:r>
      <w:r w:rsidRPr="5E5A5AB9">
        <w:rPr>
          <w:rFonts w:ascii="Calibri" w:eastAsia="Calibri" w:hAnsi="Calibri" w:cs="Calibri"/>
          <w:color w:val="201F1E"/>
        </w:rPr>
        <w:t>resulting centralization of power. It is thus particularly important that</w:t>
      </w:r>
      <w:r w:rsidR="443A0381" w:rsidRPr="5E5A5AB9">
        <w:rPr>
          <w:rFonts w:ascii="Calibri" w:eastAsia="Calibri" w:hAnsi="Calibri" w:cs="Calibri"/>
          <w:color w:val="201F1E"/>
        </w:rPr>
        <w:t>,</w:t>
      </w:r>
      <w:r w:rsidRPr="5E5A5AB9">
        <w:rPr>
          <w:rFonts w:ascii="Calibri" w:eastAsia="Calibri" w:hAnsi="Calibri" w:cs="Calibri"/>
          <w:color w:val="201F1E"/>
        </w:rPr>
        <w:t xml:space="preserve"> in devising a transitional </w:t>
      </w:r>
      <w:r w:rsidRPr="5E5A5AB9">
        <w:rPr>
          <w:rFonts w:ascii="Calibri" w:eastAsia="Calibri" w:hAnsi="Calibri" w:cs="Calibri"/>
          <w:color w:val="201F1E"/>
        </w:rPr>
        <w:lastRenderedPageBreak/>
        <w:t xml:space="preserve">mechanism that truly embodies government by the people, consultations include all Haitians </w:t>
      </w:r>
      <w:r w:rsidR="17F0D595" w:rsidRPr="5E5A5AB9">
        <w:rPr>
          <w:rFonts w:ascii="Amnesty Trade Gothic" w:eastAsia="Amnesty Trade Gothic" w:hAnsi="Amnesty Trade Gothic" w:cs="Amnesty Trade Gothic"/>
          <w:color w:val="000000" w:themeColor="text1"/>
          <w:sz w:val="18"/>
          <w:szCs w:val="18"/>
        </w:rPr>
        <w:t>–</w:t>
      </w:r>
      <w:r w:rsidR="17F0D595" w:rsidRPr="5E5A5AB9">
        <w:rPr>
          <w:rFonts w:ascii="Calibri" w:eastAsia="Calibri" w:hAnsi="Calibri" w:cs="Calibri"/>
        </w:rPr>
        <w:t xml:space="preserve"> </w:t>
      </w:r>
      <w:r w:rsidRPr="5E5A5AB9">
        <w:rPr>
          <w:rFonts w:ascii="Calibri" w:eastAsia="Calibri" w:hAnsi="Calibri" w:cs="Calibri"/>
          <w:color w:val="201F1E"/>
        </w:rPr>
        <w:t>not just elites in Port-au-Prince.</w:t>
      </w:r>
    </w:p>
    <w:p w14:paraId="00000017" w14:textId="77777777" w:rsidR="0010782D" w:rsidRDefault="0010782D">
      <w:pPr>
        <w:shd w:val="clear" w:color="auto" w:fill="FFFFFF"/>
        <w:rPr>
          <w:rFonts w:ascii="Calibri" w:eastAsia="Calibri" w:hAnsi="Calibri" w:cs="Calibri"/>
          <w:color w:val="201F1E"/>
        </w:rPr>
      </w:pPr>
    </w:p>
    <w:p w14:paraId="00000018" w14:textId="594916DA" w:rsidR="0010782D" w:rsidRDefault="475659AA" w:rsidP="5E5A5AB9">
      <w:pPr>
        <w:shd w:val="clear" w:color="auto" w:fill="FFFFFF" w:themeFill="background1"/>
        <w:rPr>
          <w:rFonts w:ascii="Calibri" w:eastAsia="Calibri" w:hAnsi="Calibri" w:cs="Calibri"/>
          <w:color w:val="201F1E"/>
        </w:rPr>
      </w:pPr>
      <w:r w:rsidRPr="5E5A5AB9">
        <w:rPr>
          <w:rFonts w:ascii="Calibri" w:eastAsia="Calibri" w:hAnsi="Calibri" w:cs="Calibri"/>
          <w:color w:val="201F1E"/>
        </w:rPr>
        <w:t>Much of the international community has refus</w:t>
      </w:r>
      <w:r w:rsidR="3E579F3F" w:rsidRPr="5E5A5AB9">
        <w:rPr>
          <w:rFonts w:ascii="Calibri" w:eastAsia="Calibri" w:hAnsi="Calibri" w:cs="Calibri"/>
          <w:color w:val="201F1E"/>
        </w:rPr>
        <w:t>ed</w:t>
      </w:r>
      <w:r w:rsidRPr="5E5A5AB9">
        <w:rPr>
          <w:rFonts w:ascii="Calibri" w:eastAsia="Calibri" w:hAnsi="Calibri" w:cs="Calibri"/>
          <w:color w:val="201F1E"/>
        </w:rPr>
        <w:t xml:space="preserve"> to acknowledge the Haitian people’s demand</w:t>
      </w:r>
      <w:r w:rsidR="0EE9A2B4" w:rsidRPr="5E5A5AB9">
        <w:rPr>
          <w:rFonts w:ascii="Calibri" w:eastAsia="Calibri" w:hAnsi="Calibri" w:cs="Calibri"/>
          <w:color w:val="201F1E"/>
        </w:rPr>
        <w:t>s</w:t>
      </w:r>
      <w:r w:rsidRPr="5E5A5AB9">
        <w:rPr>
          <w:rFonts w:ascii="Calibri" w:eastAsia="Calibri" w:hAnsi="Calibri" w:cs="Calibri"/>
          <w:color w:val="201F1E"/>
        </w:rPr>
        <w:t xml:space="preserve"> for a transitional government. In spite of the unlivable security situation and what even the </w:t>
      </w:r>
      <w:r w:rsidR="2AB383F4" w:rsidRPr="5E5A5AB9">
        <w:rPr>
          <w:rFonts w:ascii="Calibri" w:eastAsia="Calibri" w:hAnsi="Calibri" w:cs="Calibri"/>
          <w:color w:val="201F1E"/>
        </w:rPr>
        <w:t>Organization of American States</w:t>
      </w:r>
      <w:r w:rsidRPr="5E5A5AB9">
        <w:rPr>
          <w:rFonts w:ascii="Calibri" w:eastAsia="Calibri" w:hAnsi="Calibri" w:cs="Calibri"/>
          <w:color w:val="201F1E"/>
        </w:rPr>
        <w:t xml:space="preserve"> has acknowledged to be an illegitimate electoral council, some foreign actors like the U.S. have continued to call for elections this year. This amounts to calling for some set of unconstitutional interim powers to hold sham elections</w:t>
      </w:r>
      <w:r w:rsidR="02DEE8B3" w:rsidRPr="5E5A5AB9">
        <w:rPr>
          <w:rFonts w:ascii="Calibri" w:eastAsia="Calibri" w:hAnsi="Calibri" w:cs="Calibri"/>
          <w:color w:val="201F1E"/>
        </w:rPr>
        <w:t xml:space="preserve"> that</w:t>
      </w:r>
      <w:r w:rsidRPr="5E5A5AB9">
        <w:rPr>
          <w:rFonts w:ascii="Calibri" w:eastAsia="Calibri" w:hAnsi="Calibri" w:cs="Calibri"/>
          <w:color w:val="201F1E"/>
        </w:rPr>
        <w:t xml:space="preserve"> cannot hope to empower Haitians to choose the government, and which would further entrench far-reaching institutional failures. This is not a democratic path forward, but exactly the type of harmful interventions that have caused some of the challenges Haiti faces today. </w:t>
      </w:r>
    </w:p>
    <w:p w14:paraId="00000019" w14:textId="77777777" w:rsidR="0010782D" w:rsidRDefault="0010782D">
      <w:pPr>
        <w:shd w:val="clear" w:color="auto" w:fill="FFFFFF"/>
        <w:rPr>
          <w:rFonts w:ascii="Calibri" w:eastAsia="Calibri" w:hAnsi="Calibri" w:cs="Calibri"/>
          <w:color w:val="201F1E"/>
        </w:rPr>
      </w:pPr>
    </w:p>
    <w:p w14:paraId="0000001A" w14:textId="619C29E4" w:rsidR="0010782D" w:rsidRDefault="475659AA" w:rsidP="5E5A5AB9">
      <w:pPr>
        <w:shd w:val="clear" w:color="auto" w:fill="FFFFFF" w:themeFill="background1"/>
        <w:rPr>
          <w:rFonts w:ascii="Calibri" w:eastAsia="Calibri" w:hAnsi="Calibri" w:cs="Calibri"/>
          <w:color w:val="201F1E"/>
        </w:rPr>
      </w:pPr>
      <w:r w:rsidRPr="5E5A5AB9">
        <w:rPr>
          <w:rFonts w:ascii="Calibri" w:eastAsia="Calibri" w:hAnsi="Calibri" w:cs="Calibri"/>
          <w:color w:val="201F1E"/>
        </w:rPr>
        <w:t>Haiti’s civil society has made clear that the</w:t>
      </w:r>
      <w:r w:rsidR="3B2B69C7" w:rsidRPr="5E5A5AB9">
        <w:rPr>
          <w:rFonts w:ascii="Calibri" w:eastAsia="Calibri" w:hAnsi="Calibri" w:cs="Calibri"/>
          <w:color w:val="201F1E"/>
        </w:rPr>
        <w:t xml:space="preserve"> nation’s people </w:t>
      </w:r>
      <w:r w:rsidR="00564A06">
        <w:rPr>
          <w:rFonts w:ascii="Calibri" w:eastAsia="Calibri" w:hAnsi="Calibri" w:cs="Calibri"/>
          <w:color w:val="201F1E"/>
        </w:rPr>
        <w:t>want</w:t>
      </w:r>
      <w:r w:rsidRPr="5E5A5AB9">
        <w:rPr>
          <w:rFonts w:ascii="Calibri" w:eastAsia="Calibri" w:hAnsi="Calibri" w:cs="Calibri"/>
          <w:color w:val="201F1E"/>
        </w:rPr>
        <w:t xml:space="preserve"> a path of transition. Foreign powers must desist from interfering</w:t>
      </w:r>
      <w:r w:rsidR="00564A06">
        <w:rPr>
          <w:rFonts w:ascii="Calibri" w:eastAsia="Calibri" w:hAnsi="Calibri" w:cs="Calibri"/>
          <w:color w:val="201F1E"/>
        </w:rPr>
        <w:t>,</w:t>
      </w:r>
      <w:r w:rsidRPr="5E5A5AB9">
        <w:rPr>
          <w:rFonts w:ascii="Calibri" w:eastAsia="Calibri" w:hAnsi="Calibri" w:cs="Calibri"/>
          <w:color w:val="201F1E"/>
        </w:rPr>
        <w:t xml:space="preserve"> and </w:t>
      </w:r>
      <w:r w:rsidR="00696AAE">
        <w:rPr>
          <w:rFonts w:ascii="Calibri" w:eastAsia="Calibri" w:hAnsi="Calibri" w:cs="Calibri"/>
          <w:color w:val="201F1E"/>
        </w:rPr>
        <w:t xml:space="preserve">must </w:t>
      </w:r>
      <w:r w:rsidRPr="5E5A5AB9">
        <w:rPr>
          <w:rFonts w:ascii="Calibri" w:eastAsia="Calibri" w:hAnsi="Calibri" w:cs="Calibri"/>
          <w:color w:val="201F1E"/>
        </w:rPr>
        <w:t>recognize that solidarity with the Haitian people requires supporting what Haitian leaders identify as the democratic path forward. It is equally important that in this fraught moment, all actors ensure protection for civilians and especially human rights defenders and civil society activists, as well as for healthcare workers, who have not only risked their safety to treat the victims of violence, but continue to battle the COVID-19 pandemic as well.</w:t>
      </w:r>
    </w:p>
    <w:p w14:paraId="0000001B" w14:textId="77777777" w:rsidR="0010782D" w:rsidRDefault="0010782D">
      <w:pPr>
        <w:shd w:val="clear" w:color="auto" w:fill="FFFFFF"/>
        <w:rPr>
          <w:rFonts w:ascii="Calibri" w:eastAsia="Calibri" w:hAnsi="Calibri" w:cs="Calibri"/>
          <w:color w:val="201F1E"/>
        </w:rPr>
      </w:pPr>
    </w:p>
    <w:p w14:paraId="0000001C" w14:textId="0A447FD1" w:rsidR="0010782D" w:rsidRDefault="475659AA" w:rsidP="5E5A5AB9">
      <w:pPr>
        <w:shd w:val="clear" w:color="auto" w:fill="FFFFFF" w:themeFill="background1"/>
        <w:rPr>
          <w:rFonts w:ascii="Calibri" w:eastAsia="Calibri" w:hAnsi="Calibri" w:cs="Calibri"/>
          <w:color w:val="201F1E"/>
        </w:rPr>
      </w:pPr>
      <w:r w:rsidRPr="5E5A5AB9">
        <w:rPr>
          <w:rFonts w:ascii="Calibri" w:eastAsia="Calibri" w:hAnsi="Calibri" w:cs="Calibri"/>
          <w:color w:val="201F1E"/>
        </w:rPr>
        <w:t xml:space="preserve">The Haitian people </w:t>
      </w:r>
      <w:r w:rsidR="6A97FF04" w:rsidRPr="5E5A5AB9">
        <w:rPr>
          <w:rFonts w:ascii="Amnesty Trade Gothic" w:eastAsia="Amnesty Trade Gothic" w:hAnsi="Amnesty Trade Gothic" w:cs="Amnesty Trade Gothic"/>
          <w:color w:val="000000" w:themeColor="text1"/>
          <w:sz w:val="18"/>
          <w:szCs w:val="18"/>
        </w:rPr>
        <w:t>–</w:t>
      </w:r>
      <w:r w:rsidRPr="5E5A5AB9">
        <w:rPr>
          <w:rFonts w:ascii="Calibri" w:eastAsia="Calibri" w:hAnsi="Calibri" w:cs="Calibri"/>
          <w:color w:val="201F1E"/>
        </w:rPr>
        <w:t xml:space="preserve"> who raised the first flag to confront human enslavement </w:t>
      </w:r>
      <w:r w:rsidR="5997BD44" w:rsidRPr="5E5A5AB9">
        <w:rPr>
          <w:rFonts w:ascii="Amnesty Trade Gothic" w:eastAsia="Amnesty Trade Gothic" w:hAnsi="Amnesty Trade Gothic" w:cs="Amnesty Trade Gothic"/>
          <w:color w:val="000000" w:themeColor="text1"/>
          <w:sz w:val="18"/>
          <w:szCs w:val="18"/>
        </w:rPr>
        <w:t>–</w:t>
      </w:r>
      <w:r w:rsidRPr="5E5A5AB9">
        <w:rPr>
          <w:rFonts w:ascii="Calibri" w:eastAsia="Calibri" w:hAnsi="Calibri" w:cs="Calibri"/>
          <w:color w:val="201F1E"/>
        </w:rPr>
        <w:t xml:space="preserve"> deserve the opportunity to retake and remake their government.</w:t>
      </w:r>
    </w:p>
    <w:p w14:paraId="0000001D" w14:textId="77777777" w:rsidR="0010782D" w:rsidRDefault="0010782D"/>
    <w:p w14:paraId="0000001E" w14:textId="77777777" w:rsidR="0010782D" w:rsidRDefault="0010782D">
      <w:pPr>
        <w:ind w:left="720"/>
      </w:pPr>
    </w:p>
    <w:p w14:paraId="0000001F" w14:textId="77777777" w:rsidR="0010782D" w:rsidRDefault="0010782D">
      <w:pPr>
        <w:ind w:left="720"/>
      </w:pPr>
    </w:p>
    <w:sectPr w:rsidR="001078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Amnesty Trade Gothic">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E33FDE"/>
    <w:multiLevelType w:val="multilevel"/>
    <w:tmpl w:val="E688B6A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82D"/>
    <w:rsid w:val="00057F30"/>
    <w:rsid w:val="000C6C53"/>
    <w:rsid w:val="00102F49"/>
    <w:rsid w:val="0010782D"/>
    <w:rsid w:val="0029316D"/>
    <w:rsid w:val="00347524"/>
    <w:rsid w:val="003B4FD9"/>
    <w:rsid w:val="00541699"/>
    <w:rsid w:val="00564A06"/>
    <w:rsid w:val="00581A0B"/>
    <w:rsid w:val="005C48CB"/>
    <w:rsid w:val="005E056D"/>
    <w:rsid w:val="00635F13"/>
    <w:rsid w:val="00660988"/>
    <w:rsid w:val="00692720"/>
    <w:rsid w:val="00696AAE"/>
    <w:rsid w:val="00847EC8"/>
    <w:rsid w:val="008C149E"/>
    <w:rsid w:val="00904924"/>
    <w:rsid w:val="009A2D4D"/>
    <w:rsid w:val="00A147BC"/>
    <w:rsid w:val="00A70C46"/>
    <w:rsid w:val="00DC6215"/>
    <w:rsid w:val="00DE6677"/>
    <w:rsid w:val="00E72B5C"/>
    <w:rsid w:val="00E8655F"/>
    <w:rsid w:val="00EB4A12"/>
    <w:rsid w:val="00FB3A3F"/>
    <w:rsid w:val="0253087A"/>
    <w:rsid w:val="02DEE8B3"/>
    <w:rsid w:val="03FA9B99"/>
    <w:rsid w:val="04DE1ED6"/>
    <w:rsid w:val="072EA999"/>
    <w:rsid w:val="0B7E5CD9"/>
    <w:rsid w:val="0E182939"/>
    <w:rsid w:val="0EE9A2B4"/>
    <w:rsid w:val="13652382"/>
    <w:rsid w:val="17F0D595"/>
    <w:rsid w:val="18B1A46A"/>
    <w:rsid w:val="19ECFD00"/>
    <w:rsid w:val="1D9B3363"/>
    <w:rsid w:val="1DD81DC0"/>
    <w:rsid w:val="1F685E31"/>
    <w:rsid w:val="22263EC3"/>
    <w:rsid w:val="228A5877"/>
    <w:rsid w:val="230095E1"/>
    <w:rsid w:val="23899E4E"/>
    <w:rsid w:val="2AB383F4"/>
    <w:rsid w:val="2AC52366"/>
    <w:rsid w:val="2C720396"/>
    <w:rsid w:val="2C8C2A8C"/>
    <w:rsid w:val="309E0F1E"/>
    <w:rsid w:val="310AFED0"/>
    <w:rsid w:val="310C9267"/>
    <w:rsid w:val="34BA8850"/>
    <w:rsid w:val="350F17E3"/>
    <w:rsid w:val="377A4054"/>
    <w:rsid w:val="3858236E"/>
    <w:rsid w:val="38D4E883"/>
    <w:rsid w:val="38F23CC1"/>
    <w:rsid w:val="39907399"/>
    <w:rsid w:val="39E1040B"/>
    <w:rsid w:val="3B2B69C7"/>
    <w:rsid w:val="3B7CD46C"/>
    <w:rsid w:val="3D18A4CD"/>
    <w:rsid w:val="3D90A653"/>
    <w:rsid w:val="3DE12FAB"/>
    <w:rsid w:val="3E1AD578"/>
    <w:rsid w:val="3E579F3F"/>
    <w:rsid w:val="3EF83D2D"/>
    <w:rsid w:val="410DD4DC"/>
    <w:rsid w:val="43AE2348"/>
    <w:rsid w:val="443A0381"/>
    <w:rsid w:val="4487F685"/>
    <w:rsid w:val="450FE6BE"/>
    <w:rsid w:val="4625E75D"/>
    <w:rsid w:val="46E39A52"/>
    <w:rsid w:val="475659AA"/>
    <w:rsid w:val="4854FA2C"/>
    <w:rsid w:val="486AFEB4"/>
    <w:rsid w:val="4999CFEF"/>
    <w:rsid w:val="4AAECC2C"/>
    <w:rsid w:val="4BB62405"/>
    <w:rsid w:val="55A04AFA"/>
    <w:rsid w:val="56235304"/>
    <w:rsid w:val="573C1B5B"/>
    <w:rsid w:val="59393CCE"/>
    <w:rsid w:val="5997BD44"/>
    <w:rsid w:val="5C83B696"/>
    <w:rsid w:val="5E5A5AB9"/>
    <w:rsid w:val="5E8F2CCB"/>
    <w:rsid w:val="5F04EE1B"/>
    <w:rsid w:val="617FF756"/>
    <w:rsid w:val="6222FCD5"/>
    <w:rsid w:val="649E6FBB"/>
    <w:rsid w:val="64E790E8"/>
    <w:rsid w:val="65828B6E"/>
    <w:rsid w:val="6713A12A"/>
    <w:rsid w:val="679127B9"/>
    <w:rsid w:val="68A103D3"/>
    <w:rsid w:val="68AF718B"/>
    <w:rsid w:val="68BA2C30"/>
    <w:rsid w:val="69AC3B69"/>
    <w:rsid w:val="69CF4C47"/>
    <w:rsid w:val="6A97FF04"/>
    <w:rsid w:val="6B70B52A"/>
    <w:rsid w:val="6D004ADE"/>
    <w:rsid w:val="6E045CE9"/>
    <w:rsid w:val="6EE96ADB"/>
    <w:rsid w:val="713EBDD5"/>
    <w:rsid w:val="71D3BC01"/>
    <w:rsid w:val="728C2F3A"/>
    <w:rsid w:val="736F8C62"/>
    <w:rsid w:val="76FD089F"/>
    <w:rsid w:val="776D689A"/>
    <w:rsid w:val="7791F8DA"/>
    <w:rsid w:val="7B2BC28F"/>
    <w:rsid w:val="7CC792F0"/>
    <w:rsid w:val="7FFF3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C6DB"/>
  <w15:docId w15:val="{53724B74-992F-7F43-87FD-F1FBA925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581A0B"/>
    <w:rPr>
      <w:sz w:val="16"/>
      <w:szCs w:val="16"/>
    </w:rPr>
  </w:style>
  <w:style w:type="paragraph" w:styleId="CommentText">
    <w:name w:val="annotation text"/>
    <w:basedOn w:val="Normal"/>
    <w:link w:val="CommentTextChar"/>
    <w:uiPriority w:val="99"/>
    <w:semiHidden/>
    <w:unhideWhenUsed/>
    <w:rsid w:val="00581A0B"/>
    <w:pPr>
      <w:spacing w:line="240" w:lineRule="auto"/>
    </w:pPr>
    <w:rPr>
      <w:sz w:val="20"/>
      <w:szCs w:val="20"/>
    </w:rPr>
  </w:style>
  <w:style w:type="character" w:customStyle="1" w:styleId="CommentTextChar">
    <w:name w:val="Comment Text Char"/>
    <w:basedOn w:val="DefaultParagraphFont"/>
    <w:link w:val="CommentText"/>
    <w:uiPriority w:val="99"/>
    <w:semiHidden/>
    <w:rsid w:val="00581A0B"/>
    <w:rPr>
      <w:sz w:val="20"/>
      <w:szCs w:val="20"/>
    </w:rPr>
  </w:style>
  <w:style w:type="paragraph" w:styleId="CommentSubject">
    <w:name w:val="annotation subject"/>
    <w:basedOn w:val="CommentText"/>
    <w:next w:val="CommentText"/>
    <w:link w:val="CommentSubjectChar"/>
    <w:uiPriority w:val="99"/>
    <w:semiHidden/>
    <w:unhideWhenUsed/>
    <w:rsid w:val="00581A0B"/>
    <w:rPr>
      <w:b/>
      <w:bCs/>
    </w:rPr>
  </w:style>
  <w:style w:type="character" w:customStyle="1" w:styleId="CommentSubjectChar">
    <w:name w:val="Comment Subject Char"/>
    <w:basedOn w:val="CommentTextChar"/>
    <w:link w:val="CommentSubject"/>
    <w:uiPriority w:val="99"/>
    <w:semiHidden/>
    <w:rsid w:val="00581A0B"/>
    <w:rPr>
      <w:b/>
      <w:bCs/>
      <w:sz w:val="20"/>
      <w:szCs w:val="20"/>
    </w:rPr>
  </w:style>
  <w:style w:type="paragraph" w:styleId="BalloonText">
    <w:name w:val="Balloon Text"/>
    <w:basedOn w:val="Normal"/>
    <w:link w:val="BalloonTextChar"/>
    <w:uiPriority w:val="99"/>
    <w:semiHidden/>
    <w:unhideWhenUsed/>
    <w:rsid w:val="00581A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A0B"/>
    <w:rPr>
      <w:rFonts w:ascii="Segoe UI" w:hAnsi="Segoe UI" w:cs="Segoe UI"/>
      <w:sz w:val="18"/>
      <w:szCs w:val="18"/>
    </w:rPr>
  </w:style>
  <w:style w:type="character" w:styleId="Hyperlink">
    <w:name w:val="Hyperlink"/>
    <w:basedOn w:val="DefaultParagraphFont"/>
    <w:uiPriority w:val="99"/>
    <w:unhideWhenUsed/>
    <w:rsid w:val="009A2D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nouvelliste.com/article/230219/le-cspj-caduc-lexecutif-seul-aux-comman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liefweb.int/sites/reliefweb.int/files/resources/Haiti%20-%20Situation%20Report%20Nr.%203%20-%20Displacements%20Port-au-Prince%20-%20final%20-%20ENG.pdf" TargetMode="External"/><Relationship Id="rId5" Type="http://schemas.openxmlformats.org/officeDocument/2006/relationships/hyperlink" Target="https://www.hrw.org/news/2021/07/08/haiti-investigate-presidents-kill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Tillotson</dc:creator>
  <cp:lastModifiedBy>Aaliyah M Berryman</cp:lastModifiedBy>
  <cp:revision>2</cp:revision>
  <dcterms:created xsi:type="dcterms:W3CDTF">2021-07-20T22:20:00Z</dcterms:created>
  <dcterms:modified xsi:type="dcterms:W3CDTF">2021-07-20T22:20:00Z</dcterms:modified>
</cp:coreProperties>
</file>